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40C0A" w14:textId="3BD456DB" w:rsidR="00425BA8" w:rsidRDefault="000E5049" w:rsidP="00FC5818">
      <w:pPr>
        <w:spacing w:after="3" w:line="259" w:lineRule="auto"/>
        <w:ind w:left="-567" w:right="-960" w:hanging="284"/>
        <w:jc w:val="left"/>
      </w:pPr>
      <w:r>
        <w:rPr>
          <w:noProof/>
        </w:rPr>
        <w:drawing>
          <wp:inline distT="0" distB="0" distL="0" distR="0" wp14:anchorId="1DCF252C" wp14:editId="5C14E799">
            <wp:extent cx="6838950" cy="8810625"/>
            <wp:effectExtent l="0" t="0" r="0" b="0"/>
            <wp:docPr id="813311184" name="Picture 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838950" cy="8810625"/>
                    </a:xfrm>
                    <a:prstGeom prst="rect">
                      <a:avLst/>
                    </a:prstGeom>
                    <a:noFill/>
                    <a:ln>
                      <a:noFill/>
                    </a:ln>
                  </pic:spPr>
                </pic:pic>
              </a:graphicData>
            </a:graphic>
          </wp:inline>
        </w:drawing>
      </w:r>
      <w:r w:rsidR="00891AE0">
        <w:t xml:space="preserve">             </w:t>
      </w:r>
    </w:p>
    <w:p w14:paraId="620A2272" w14:textId="52CEB492" w:rsidR="00B17944" w:rsidRPr="00FC5818" w:rsidRDefault="00425BA8" w:rsidP="00FC5818">
      <w:pPr>
        <w:spacing w:after="3" w:line="259" w:lineRule="auto"/>
        <w:ind w:left="-567" w:right="-960" w:firstLine="0"/>
        <w:rPr>
          <w:rFonts w:ascii="Tahoma" w:hAnsi="Tahoma" w:cs="Tahoma"/>
          <w:b/>
          <w:szCs w:val="20"/>
        </w:rPr>
      </w:pPr>
      <w:r>
        <w:br w:type="page"/>
      </w:r>
      <w:r w:rsidR="004A32AF" w:rsidRPr="00FC5818">
        <w:rPr>
          <w:rFonts w:ascii="Tahoma" w:hAnsi="Tahoma" w:cs="Tahoma"/>
          <w:b/>
          <w:i w:val="0"/>
          <w:szCs w:val="20"/>
        </w:rPr>
        <w:lastRenderedPageBreak/>
        <w:t xml:space="preserve">Při výskytu akutní </w:t>
      </w:r>
      <w:proofErr w:type="spellStart"/>
      <w:r w:rsidR="004A32AF" w:rsidRPr="00FC5818">
        <w:rPr>
          <w:rFonts w:ascii="Tahoma" w:hAnsi="Tahoma" w:cs="Tahoma"/>
          <w:b/>
          <w:i w:val="0"/>
          <w:szCs w:val="20"/>
        </w:rPr>
        <w:t>potransf</w:t>
      </w:r>
      <w:r w:rsidRPr="00FC5818">
        <w:rPr>
          <w:rFonts w:ascii="Tahoma" w:hAnsi="Tahoma" w:cs="Tahoma"/>
          <w:b/>
          <w:i w:val="0"/>
          <w:szCs w:val="20"/>
        </w:rPr>
        <w:t>u</w:t>
      </w:r>
      <w:r w:rsidR="004A32AF" w:rsidRPr="00FC5818">
        <w:rPr>
          <w:rFonts w:ascii="Tahoma" w:hAnsi="Tahoma" w:cs="Tahoma"/>
          <w:b/>
          <w:i w:val="0"/>
          <w:szCs w:val="20"/>
        </w:rPr>
        <w:t>zní</w:t>
      </w:r>
      <w:proofErr w:type="spellEnd"/>
      <w:r w:rsidR="004A32AF" w:rsidRPr="00FC5818">
        <w:rPr>
          <w:rFonts w:ascii="Tahoma" w:hAnsi="Tahoma" w:cs="Tahoma"/>
          <w:b/>
          <w:i w:val="0"/>
          <w:szCs w:val="20"/>
        </w:rPr>
        <w:t xml:space="preserve"> reakce postupujte dle níže uvedených pokynů </w:t>
      </w:r>
    </w:p>
    <w:p w14:paraId="39D84BBA" w14:textId="77777777" w:rsidR="00B17944" w:rsidRPr="00FC5818" w:rsidRDefault="004A32AF" w:rsidP="00FC5818">
      <w:pPr>
        <w:numPr>
          <w:ilvl w:val="0"/>
          <w:numId w:val="1"/>
        </w:numPr>
        <w:ind w:left="-567" w:right="37" w:firstLine="0"/>
        <w:rPr>
          <w:rFonts w:ascii="Tahoma" w:hAnsi="Tahoma" w:cs="Tahoma"/>
          <w:i w:val="0"/>
          <w:iCs/>
          <w:szCs w:val="20"/>
        </w:rPr>
      </w:pPr>
      <w:r w:rsidRPr="00FC5818">
        <w:rPr>
          <w:rFonts w:ascii="Tahoma" w:hAnsi="Tahoma" w:cs="Tahoma"/>
          <w:i w:val="0"/>
          <w:iCs/>
          <w:szCs w:val="20"/>
        </w:rPr>
        <w:t xml:space="preserve">Okamžitě </w:t>
      </w:r>
      <w:r w:rsidRPr="00FC5818">
        <w:rPr>
          <w:rFonts w:ascii="Tahoma" w:hAnsi="Tahoma" w:cs="Tahoma"/>
          <w:b/>
          <w:i w:val="0"/>
          <w:iCs/>
          <w:szCs w:val="20"/>
        </w:rPr>
        <w:t>přerušte transfuzi</w:t>
      </w:r>
      <w:r w:rsidRPr="00FC5818">
        <w:rPr>
          <w:rFonts w:ascii="Tahoma" w:hAnsi="Tahoma" w:cs="Tahoma"/>
          <w:i w:val="0"/>
          <w:iCs/>
          <w:szCs w:val="20"/>
        </w:rPr>
        <w:t xml:space="preserve">, </w:t>
      </w:r>
      <w:r w:rsidRPr="00FC5818">
        <w:rPr>
          <w:rFonts w:ascii="Tahoma" w:hAnsi="Tahoma" w:cs="Tahoma"/>
          <w:b/>
          <w:i w:val="0"/>
          <w:iCs/>
          <w:szCs w:val="20"/>
        </w:rPr>
        <w:t xml:space="preserve">ponechejte </w:t>
      </w:r>
      <w:proofErr w:type="spellStart"/>
      <w:r w:rsidRPr="00FC5818">
        <w:rPr>
          <w:rFonts w:ascii="Tahoma" w:hAnsi="Tahoma" w:cs="Tahoma"/>
          <w:b/>
          <w:i w:val="0"/>
          <w:iCs/>
          <w:szCs w:val="20"/>
        </w:rPr>
        <w:t>i.v</w:t>
      </w:r>
      <w:proofErr w:type="spellEnd"/>
      <w:r w:rsidRPr="00FC5818">
        <w:rPr>
          <w:rFonts w:ascii="Tahoma" w:hAnsi="Tahoma" w:cs="Tahoma"/>
          <w:b/>
          <w:i w:val="0"/>
          <w:iCs/>
          <w:szCs w:val="20"/>
        </w:rPr>
        <w:t>.</w:t>
      </w:r>
      <w:r w:rsidRPr="00FC5818">
        <w:rPr>
          <w:rFonts w:ascii="Tahoma" w:hAnsi="Tahoma" w:cs="Tahoma"/>
          <w:i w:val="0"/>
          <w:iCs/>
          <w:szCs w:val="20"/>
        </w:rPr>
        <w:t xml:space="preserve"> přístup pro event. terapeutickou intervenci (nejlépe pomalu </w:t>
      </w:r>
      <w:proofErr w:type="spellStart"/>
      <w:r w:rsidRPr="00FC5818">
        <w:rPr>
          <w:rFonts w:ascii="Tahoma" w:hAnsi="Tahoma" w:cs="Tahoma"/>
          <w:i w:val="0"/>
          <w:iCs/>
          <w:szCs w:val="20"/>
        </w:rPr>
        <w:t>infundovat</w:t>
      </w:r>
      <w:proofErr w:type="spellEnd"/>
      <w:r w:rsidRPr="00FC5818">
        <w:rPr>
          <w:rFonts w:ascii="Tahoma" w:hAnsi="Tahoma" w:cs="Tahoma"/>
          <w:i w:val="0"/>
          <w:iCs/>
          <w:szCs w:val="20"/>
        </w:rPr>
        <w:t xml:space="preserve"> fyziologický roztok); ihned informujte lékaře. </w:t>
      </w:r>
    </w:p>
    <w:p w14:paraId="39DDF005"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Zkontrolujte</w:t>
      </w:r>
      <w:r w:rsidRPr="00FC5818">
        <w:rPr>
          <w:rFonts w:ascii="Tahoma" w:hAnsi="Tahoma" w:cs="Tahoma"/>
          <w:i w:val="0"/>
          <w:iCs/>
          <w:szCs w:val="20"/>
        </w:rPr>
        <w:t xml:space="preserve"> krevní tlak, tělesnou teplotu, a barvu moči event. proveďte další vyšetření podle klinického stavu příjemce včetně RTG plic v případě podezření na plicní reakci či oběhové přetížení; monitorujte vitální funkce, zvažte zajištění dýchacích cest. </w:t>
      </w:r>
    </w:p>
    <w:p w14:paraId="124DB44E"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Zahajte léčbu</w:t>
      </w:r>
      <w:r w:rsidRPr="00FC5818">
        <w:rPr>
          <w:rFonts w:ascii="Tahoma" w:hAnsi="Tahoma" w:cs="Tahoma"/>
          <w:i w:val="0"/>
          <w:iCs/>
          <w:szCs w:val="20"/>
        </w:rPr>
        <w:t xml:space="preserve"> dle klinického stavu pacienta. </w:t>
      </w:r>
    </w:p>
    <w:p w14:paraId="4A0AC890" w14:textId="77777777" w:rsidR="00B17944" w:rsidRPr="00FC5818" w:rsidRDefault="004A32AF" w:rsidP="00FC5818">
      <w:pPr>
        <w:numPr>
          <w:ilvl w:val="0"/>
          <w:numId w:val="1"/>
        </w:numPr>
        <w:spacing w:after="0" w:line="259" w:lineRule="auto"/>
        <w:ind w:left="-284" w:right="37" w:hanging="283"/>
        <w:rPr>
          <w:rFonts w:ascii="Tahoma" w:hAnsi="Tahoma" w:cs="Tahoma"/>
          <w:i w:val="0"/>
          <w:iCs/>
          <w:szCs w:val="20"/>
        </w:rPr>
      </w:pPr>
      <w:r w:rsidRPr="00FC5818">
        <w:rPr>
          <w:rFonts w:ascii="Tahoma" w:hAnsi="Tahoma" w:cs="Tahoma"/>
          <w:b/>
          <w:i w:val="0"/>
          <w:iCs/>
          <w:szCs w:val="20"/>
        </w:rPr>
        <w:t>Prověřte totožnost příjemce</w:t>
      </w:r>
      <w:r w:rsidRPr="00FC5818">
        <w:rPr>
          <w:rFonts w:ascii="Tahoma" w:hAnsi="Tahoma" w:cs="Tahoma"/>
          <w:i w:val="0"/>
          <w:iCs/>
          <w:szCs w:val="20"/>
        </w:rPr>
        <w:t xml:space="preserve"> transfuzního přípravku. </w:t>
      </w:r>
    </w:p>
    <w:p w14:paraId="1ABD06F2"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Zkontrolujte průvodní dokumentaci k transfuznímu přípravku</w:t>
      </w:r>
      <w:r w:rsidRPr="00FC5818">
        <w:rPr>
          <w:rFonts w:ascii="Tahoma" w:hAnsi="Tahoma" w:cs="Tahoma"/>
          <w:i w:val="0"/>
          <w:iCs/>
          <w:szCs w:val="20"/>
        </w:rPr>
        <w:t xml:space="preserve"> (kontrola shody identifikačních údajů transfuzního přípravku na štítku a na průvodce, výsledku </w:t>
      </w:r>
      <w:proofErr w:type="spellStart"/>
      <w:r w:rsidRPr="00FC5818">
        <w:rPr>
          <w:rFonts w:ascii="Tahoma" w:hAnsi="Tahoma" w:cs="Tahoma"/>
          <w:i w:val="0"/>
          <w:iCs/>
          <w:szCs w:val="20"/>
        </w:rPr>
        <w:t>předtransfuzního</w:t>
      </w:r>
      <w:proofErr w:type="spellEnd"/>
      <w:r w:rsidRPr="00FC5818">
        <w:rPr>
          <w:rFonts w:ascii="Tahoma" w:hAnsi="Tahoma" w:cs="Tahoma"/>
          <w:i w:val="0"/>
          <w:iCs/>
          <w:szCs w:val="20"/>
        </w:rPr>
        <w:t xml:space="preserve"> vyšetření). </w:t>
      </w:r>
    </w:p>
    <w:p w14:paraId="60C02217" w14:textId="77777777" w:rsidR="00071E6F"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 xml:space="preserve">Zkontrolujte transfuzní přípravek: </w:t>
      </w:r>
      <w:r w:rsidRPr="00FC5818">
        <w:rPr>
          <w:rFonts w:ascii="Tahoma" w:hAnsi="Tahoma" w:cs="Tahoma"/>
          <w:i w:val="0"/>
          <w:iCs/>
          <w:szCs w:val="20"/>
        </w:rPr>
        <w:t>identifikační číslo, typ, krevní skupina a dále ověřit vzhled přípravku (změna barvy a konzistence, známky hemolýzy, přítomnost abnormálních shluků, zákalu apod.), neporušenost obalu</w:t>
      </w:r>
      <w:r w:rsidR="00816EA0" w:rsidRPr="00FC5818">
        <w:rPr>
          <w:rFonts w:ascii="Tahoma" w:hAnsi="Tahoma" w:cs="Tahoma"/>
          <w:i w:val="0"/>
          <w:iCs/>
          <w:szCs w:val="20"/>
        </w:rPr>
        <w:t xml:space="preserve"> a dobu použitelnosti přípravku, </w:t>
      </w:r>
      <w:r w:rsidR="007D1E7B" w:rsidRPr="00FC5818">
        <w:rPr>
          <w:rFonts w:ascii="Tahoma" w:hAnsi="Tahoma" w:cs="Tahoma"/>
          <w:b/>
          <w:i w:val="0"/>
          <w:iCs/>
          <w:szCs w:val="20"/>
          <w:u w:val="single"/>
        </w:rPr>
        <w:t>z</w:t>
      </w:r>
      <w:r w:rsidR="00816EA0" w:rsidRPr="00FC5818">
        <w:rPr>
          <w:rFonts w:ascii="Tahoma" w:hAnsi="Tahoma" w:cs="Tahoma"/>
          <w:b/>
          <w:i w:val="0"/>
          <w:iCs/>
          <w:szCs w:val="20"/>
          <w:u w:val="single"/>
        </w:rPr>
        <w:t>ajistěte doručení</w:t>
      </w:r>
      <w:r w:rsidR="007D1E7B" w:rsidRPr="00FC5818">
        <w:rPr>
          <w:rFonts w:ascii="Tahoma" w:hAnsi="Tahoma" w:cs="Tahoma"/>
          <w:b/>
          <w:i w:val="0"/>
          <w:iCs/>
          <w:szCs w:val="20"/>
          <w:u w:val="single"/>
        </w:rPr>
        <w:t xml:space="preserve"> zbytků</w:t>
      </w:r>
      <w:r w:rsidR="00816EA0" w:rsidRPr="00FC5818">
        <w:rPr>
          <w:rFonts w:ascii="Tahoma" w:hAnsi="Tahoma" w:cs="Tahoma"/>
          <w:b/>
          <w:i w:val="0"/>
          <w:iCs/>
          <w:szCs w:val="20"/>
          <w:u w:val="single"/>
        </w:rPr>
        <w:t xml:space="preserve"> </w:t>
      </w:r>
      <w:r w:rsidR="007D1E7B" w:rsidRPr="00FC5818">
        <w:rPr>
          <w:rFonts w:ascii="Tahoma" w:hAnsi="Tahoma" w:cs="Tahoma"/>
          <w:b/>
          <w:i w:val="0"/>
          <w:iCs/>
          <w:szCs w:val="20"/>
          <w:u w:val="single"/>
        </w:rPr>
        <w:t xml:space="preserve">transfúzních </w:t>
      </w:r>
      <w:r w:rsidR="00816EA0" w:rsidRPr="00FC5818">
        <w:rPr>
          <w:rFonts w:ascii="Tahoma" w:hAnsi="Tahoma" w:cs="Tahoma"/>
          <w:b/>
          <w:i w:val="0"/>
          <w:iCs/>
          <w:szCs w:val="20"/>
          <w:u w:val="single"/>
        </w:rPr>
        <w:t>přípravku</w:t>
      </w:r>
      <w:r w:rsidR="007D1E7B" w:rsidRPr="00FC5818">
        <w:rPr>
          <w:rFonts w:ascii="Tahoma" w:hAnsi="Tahoma" w:cs="Tahoma"/>
          <w:b/>
          <w:i w:val="0"/>
          <w:iCs/>
          <w:szCs w:val="20"/>
          <w:u w:val="single"/>
        </w:rPr>
        <w:t xml:space="preserve"> (včetně setu)</w:t>
      </w:r>
      <w:r w:rsidR="00816EA0" w:rsidRPr="00FC5818">
        <w:rPr>
          <w:rFonts w:ascii="Tahoma" w:hAnsi="Tahoma" w:cs="Tahoma"/>
          <w:b/>
          <w:i w:val="0"/>
          <w:iCs/>
          <w:szCs w:val="20"/>
          <w:u w:val="single"/>
        </w:rPr>
        <w:t xml:space="preserve"> na HTO</w:t>
      </w:r>
      <w:r w:rsidR="007D1E7B" w:rsidRPr="00FC5818">
        <w:rPr>
          <w:rFonts w:ascii="Tahoma" w:hAnsi="Tahoma" w:cs="Tahoma"/>
          <w:b/>
          <w:i w:val="0"/>
          <w:iCs/>
          <w:szCs w:val="20"/>
        </w:rPr>
        <w:t>.</w:t>
      </w:r>
      <w:r w:rsidR="00816EA0" w:rsidRPr="00FC5818">
        <w:rPr>
          <w:rFonts w:ascii="Tahoma" w:hAnsi="Tahoma" w:cs="Tahoma"/>
          <w:b/>
          <w:i w:val="0"/>
          <w:iCs/>
          <w:szCs w:val="20"/>
        </w:rPr>
        <w:t xml:space="preserve"> </w:t>
      </w:r>
      <w:r w:rsidR="002D1160" w:rsidRPr="00FC5818">
        <w:rPr>
          <w:rFonts w:ascii="Tahoma" w:hAnsi="Tahoma" w:cs="Tahoma"/>
          <w:i w:val="0"/>
          <w:iCs/>
          <w:szCs w:val="20"/>
        </w:rPr>
        <w:t xml:space="preserve"> </w:t>
      </w:r>
      <w:r w:rsidRPr="00FC5818">
        <w:rPr>
          <w:rFonts w:ascii="Tahoma" w:hAnsi="Tahoma" w:cs="Tahoma"/>
          <w:i w:val="0"/>
          <w:iCs/>
          <w:szCs w:val="20"/>
        </w:rPr>
        <w:t xml:space="preserve">Pokud zjistíte záměnu, </w:t>
      </w:r>
      <w:r w:rsidRPr="00FC5818">
        <w:rPr>
          <w:rFonts w:ascii="Tahoma" w:hAnsi="Tahoma" w:cs="Tahoma"/>
          <w:b/>
          <w:i w:val="0"/>
          <w:iCs/>
          <w:szCs w:val="20"/>
        </w:rPr>
        <w:t>proveďte kontrolu všech</w:t>
      </w:r>
      <w:r w:rsidRPr="00FC5818">
        <w:rPr>
          <w:rFonts w:ascii="Tahoma" w:hAnsi="Tahoma" w:cs="Tahoma"/>
          <w:i w:val="0"/>
          <w:iCs/>
          <w:szCs w:val="20"/>
        </w:rPr>
        <w:t xml:space="preserve"> </w:t>
      </w:r>
      <w:r w:rsidRPr="00FC5818">
        <w:rPr>
          <w:rFonts w:ascii="Tahoma" w:hAnsi="Tahoma" w:cs="Tahoma"/>
          <w:b/>
          <w:i w:val="0"/>
          <w:iCs/>
          <w:szCs w:val="20"/>
        </w:rPr>
        <w:t>transfuzí</w:t>
      </w:r>
      <w:r w:rsidRPr="00FC5818">
        <w:rPr>
          <w:rFonts w:ascii="Tahoma" w:hAnsi="Tahoma" w:cs="Tahoma"/>
          <w:i w:val="0"/>
          <w:iCs/>
          <w:szCs w:val="20"/>
        </w:rPr>
        <w:t xml:space="preserve"> současně prováděných na oddělení (aby nedošlo ke křížové záměně přípravků určených pro různé pacienty). Pokud je zjištěna křížová záměna, zastavte všechny transfuze na klinickém pracovišti. Pokud není nalezen přípravek určený pro postiženého pacienta, ihned informujte výdejce přípravku (transfuzní oddělení, krevní banku). </w:t>
      </w:r>
    </w:p>
    <w:p w14:paraId="45E8C4B1"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Zkontrolujte zdravotní dokumentaci</w:t>
      </w:r>
      <w:r w:rsidRPr="00FC5818">
        <w:rPr>
          <w:rFonts w:ascii="Tahoma" w:hAnsi="Tahoma" w:cs="Tahoma"/>
          <w:i w:val="0"/>
          <w:iCs/>
          <w:szCs w:val="20"/>
        </w:rPr>
        <w:t xml:space="preserve"> příjemce (záznamy o minulých vyšetřeních krevní skupiny AB0, </w:t>
      </w:r>
      <w:proofErr w:type="spellStart"/>
      <w:r w:rsidRPr="00FC5818">
        <w:rPr>
          <w:rFonts w:ascii="Tahoma" w:hAnsi="Tahoma" w:cs="Tahoma"/>
          <w:i w:val="0"/>
          <w:iCs/>
          <w:szCs w:val="20"/>
        </w:rPr>
        <w:t>RhD</w:t>
      </w:r>
      <w:proofErr w:type="spellEnd"/>
      <w:r w:rsidRPr="00FC5818">
        <w:rPr>
          <w:rFonts w:ascii="Tahoma" w:hAnsi="Tahoma" w:cs="Tahoma"/>
          <w:i w:val="0"/>
          <w:iCs/>
          <w:szCs w:val="20"/>
        </w:rPr>
        <w:t xml:space="preserve"> a nepravidelných protilátek). </w:t>
      </w:r>
    </w:p>
    <w:p w14:paraId="0DCE8934"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Zopakujte kontrolu krevní skupiny</w:t>
      </w:r>
      <w:r w:rsidRPr="00FC5818">
        <w:rPr>
          <w:rFonts w:ascii="Tahoma" w:hAnsi="Tahoma" w:cs="Tahoma"/>
          <w:i w:val="0"/>
          <w:iCs/>
          <w:szCs w:val="20"/>
        </w:rPr>
        <w:t xml:space="preserve"> transfuzního přípravku (jen u erytrocytových transfuzních přípravků) a příjemce u lůžka a výsledky porovne</w:t>
      </w:r>
      <w:r w:rsidR="00071E6F" w:rsidRPr="00FC5818">
        <w:rPr>
          <w:rFonts w:ascii="Tahoma" w:hAnsi="Tahoma" w:cs="Tahoma"/>
          <w:i w:val="0"/>
          <w:iCs/>
          <w:szCs w:val="20"/>
        </w:rPr>
        <w:t xml:space="preserve">jte s kontrolou před transfuzí. </w:t>
      </w:r>
      <w:r w:rsidRPr="00FC5818">
        <w:rPr>
          <w:rFonts w:ascii="Tahoma" w:hAnsi="Tahoma" w:cs="Tahoma"/>
          <w:i w:val="0"/>
          <w:iCs/>
          <w:szCs w:val="20"/>
        </w:rPr>
        <w:t xml:space="preserve">Pokud je při kontrole zjištěna neshoda, ihned </w:t>
      </w:r>
      <w:r w:rsidRPr="00FC5818">
        <w:rPr>
          <w:rFonts w:ascii="Tahoma" w:hAnsi="Tahoma" w:cs="Tahoma"/>
          <w:b/>
          <w:i w:val="0"/>
          <w:iCs/>
          <w:szCs w:val="20"/>
        </w:rPr>
        <w:t xml:space="preserve">informujte krevní banku </w:t>
      </w:r>
    </w:p>
    <w:p w14:paraId="47724DA2"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Odeberte vzorky krve</w:t>
      </w:r>
      <w:r w:rsidRPr="00FC5818">
        <w:rPr>
          <w:rFonts w:ascii="Tahoma" w:hAnsi="Tahoma" w:cs="Tahoma"/>
          <w:i w:val="0"/>
          <w:iCs/>
          <w:szCs w:val="20"/>
        </w:rPr>
        <w:t xml:space="preserve"> příjemce pro kontrolní vyšetření: </w:t>
      </w:r>
    </w:p>
    <w:p w14:paraId="07190D1B" w14:textId="77777777" w:rsidR="00B17944" w:rsidRPr="00FC5818" w:rsidRDefault="004A32AF" w:rsidP="00FC5818">
      <w:pPr>
        <w:numPr>
          <w:ilvl w:val="1"/>
          <w:numId w:val="1"/>
        </w:numPr>
        <w:ind w:left="-284" w:right="37" w:hanging="283"/>
        <w:rPr>
          <w:rFonts w:ascii="Tahoma" w:hAnsi="Tahoma" w:cs="Tahoma"/>
          <w:i w:val="0"/>
          <w:iCs/>
          <w:szCs w:val="20"/>
        </w:rPr>
      </w:pPr>
      <w:r w:rsidRPr="00FC5818">
        <w:rPr>
          <w:rFonts w:ascii="Tahoma" w:hAnsi="Tahoma" w:cs="Tahoma"/>
          <w:i w:val="0"/>
          <w:iCs/>
          <w:szCs w:val="20"/>
          <w:u w:val="single" w:color="000000"/>
        </w:rPr>
        <w:t>vždy</w:t>
      </w:r>
      <w:r w:rsidRPr="00FC5818">
        <w:rPr>
          <w:rFonts w:ascii="Tahoma" w:hAnsi="Tahoma" w:cs="Tahoma"/>
          <w:i w:val="0"/>
          <w:iCs/>
          <w:szCs w:val="20"/>
        </w:rPr>
        <w:t>: vzorek na imunohematologické vyšetření (přednostně z jiné žíly, než kam by</w:t>
      </w:r>
      <w:r w:rsidR="00656474" w:rsidRPr="00FC5818">
        <w:rPr>
          <w:rFonts w:ascii="Tahoma" w:hAnsi="Tahoma" w:cs="Tahoma"/>
          <w:i w:val="0"/>
          <w:iCs/>
          <w:szCs w:val="20"/>
        </w:rPr>
        <w:t xml:space="preserve">l podáván transfuzní přípravek): </w:t>
      </w:r>
      <w:r w:rsidR="00656474" w:rsidRPr="00FC5818">
        <w:rPr>
          <w:rFonts w:ascii="Tahoma" w:hAnsi="Tahoma" w:cs="Tahoma"/>
          <w:b/>
          <w:i w:val="0"/>
          <w:iCs/>
          <w:szCs w:val="20"/>
        </w:rPr>
        <w:t>1x zkumavka nesrážlivé krve</w:t>
      </w:r>
      <w:r w:rsidR="007D1E7B" w:rsidRPr="00FC5818">
        <w:rPr>
          <w:rFonts w:ascii="Tahoma" w:hAnsi="Tahoma" w:cs="Tahoma"/>
          <w:b/>
          <w:i w:val="0"/>
          <w:iCs/>
          <w:szCs w:val="20"/>
        </w:rPr>
        <w:t xml:space="preserve"> (7 ml), </w:t>
      </w:r>
      <w:r w:rsidR="00656474" w:rsidRPr="00FC5818">
        <w:rPr>
          <w:rFonts w:ascii="Tahoma" w:hAnsi="Tahoma" w:cs="Tahoma"/>
          <w:b/>
          <w:i w:val="0"/>
          <w:iCs/>
          <w:szCs w:val="20"/>
        </w:rPr>
        <w:t>1x zkumavka srážlivé krve (7 ml)</w:t>
      </w:r>
    </w:p>
    <w:p w14:paraId="671882B3" w14:textId="2973AE0F" w:rsidR="00B17944" w:rsidRPr="00FC5818" w:rsidRDefault="004A32AF" w:rsidP="00FC5818">
      <w:pPr>
        <w:numPr>
          <w:ilvl w:val="1"/>
          <w:numId w:val="1"/>
        </w:numPr>
        <w:ind w:left="-284" w:right="37" w:hanging="283"/>
        <w:rPr>
          <w:rFonts w:ascii="Tahoma" w:hAnsi="Tahoma" w:cs="Tahoma"/>
          <w:i w:val="0"/>
          <w:iCs/>
          <w:szCs w:val="20"/>
        </w:rPr>
      </w:pPr>
      <w:r w:rsidRPr="00FC5818">
        <w:rPr>
          <w:rFonts w:ascii="Tahoma" w:hAnsi="Tahoma" w:cs="Tahoma"/>
          <w:i w:val="0"/>
          <w:iCs/>
          <w:szCs w:val="20"/>
          <w:u w:val="single" w:color="000000"/>
        </w:rPr>
        <w:t>při podezření na hemolytickou reakci</w:t>
      </w:r>
      <w:r w:rsidRPr="00FC5818">
        <w:rPr>
          <w:rFonts w:ascii="Tahoma" w:hAnsi="Tahoma" w:cs="Tahoma"/>
          <w:i w:val="0"/>
          <w:iCs/>
          <w:szCs w:val="20"/>
        </w:rPr>
        <w:t>: navíc vzorky pro vyšetření krevního obrazu včetně mikroskopického vyšetření nátěru periferní krve (</w:t>
      </w:r>
      <w:proofErr w:type="spellStart"/>
      <w:r w:rsidRPr="00FC5818">
        <w:rPr>
          <w:rFonts w:ascii="Tahoma" w:hAnsi="Tahoma" w:cs="Tahoma"/>
          <w:i w:val="0"/>
          <w:iCs/>
          <w:szCs w:val="20"/>
        </w:rPr>
        <w:t>schistocyty</w:t>
      </w:r>
      <w:proofErr w:type="spellEnd"/>
      <w:r w:rsidRPr="00FC5818">
        <w:rPr>
          <w:rFonts w:ascii="Tahoma" w:hAnsi="Tahoma" w:cs="Tahoma"/>
          <w:i w:val="0"/>
          <w:iCs/>
          <w:szCs w:val="20"/>
        </w:rPr>
        <w:t xml:space="preserve">, </w:t>
      </w:r>
      <w:proofErr w:type="spellStart"/>
      <w:r w:rsidRPr="00FC5818">
        <w:rPr>
          <w:rFonts w:ascii="Tahoma" w:hAnsi="Tahoma" w:cs="Tahoma"/>
          <w:i w:val="0"/>
          <w:iCs/>
          <w:szCs w:val="20"/>
        </w:rPr>
        <w:t>aglutináty</w:t>
      </w:r>
      <w:proofErr w:type="spellEnd"/>
      <w:r w:rsidRPr="00FC5818">
        <w:rPr>
          <w:rFonts w:ascii="Tahoma" w:hAnsi="Tahoma" w:cs="Tahoma"/>
          <w:i w:val="0"/>
          <w:iCs/>
          <w:szCs w:val="20"/>
        </w:rPr>
        <w:t xml:space="preserve">), volného </w:t>
      </w:r>
      <w:proofErr w:type="spellStart"/>
      <w:r w:rsidRPr="00FC5818">
        <w:rPr>
          <w:rFonts w:ascii="Tahoma" w:hAnsi="Tahoma" w:cs="Tahoma"/>
          <w:i w:val="0"/>
          <w:iCs/>
          <w:szCs w:val="20"/>
        </w:rPr>
        <w:t>Hb</w:t>
      </w:r>
      <w:proofErr w:type="spellEnd"/>
      <w:r w:rsidRPr="00FC5818">
        <w:rPr>
          <w:rFonts w:ascii="Tahoma" w:hAnsi="Tahoma" w:cs="Tahoma"/>
          <w:i w:val="0"/>
          <w:iCs/>
          <w:szCs w:val="20"/>
        </w:rPr>
        <w:t xml:space="preserve"> v séru, LDH, </w:t>
      </w:r>
      <w:proofErr w:type="spellStart"/>
      <w:r w:rsidRPr="00FC5818">
        <w:rPr>
          <w:rFonts w:ascii="Tahoma" w:hAnsi="Tahoma" w:cs="Tahoma"/>
          <w:i w:val="0"/>
          <w:iCs/>
          <w:szCs w:val="20"/>
        </w:rPr>
        <w:t>haptoglobinu</w:t>
      </w:r>
      <w:proofErr w:type="spellEnd"/>
      <w:r w:rsidRPr="00FC5818">
        <w:rPr>
          <w:rFonts w:ascii="Tahoma" w:hAnsi="Tahoma" w:cs="Tahoma"/>
          <w:i w:val="0"/>
          <w:iCs/>
          <w:szCs w:val="20"/>
        </w:rPr>
        <w:t xml:space="preserve"> </w:t>
      </w:r>
      <w:r w:rsidR="00FC5818">
        <w:rPr>
          <w:rFonts w:ascii="Tahoma" w:hAnsi="Tahoma" w:cs="Tahoma"/>
          <w:i w:val="0"/>
          <w:iCs/>
          <w:szCs w:val="20"/>
        </w:rPr>
        <w:br/>
      </w:r>
      <w:r w:rsidRPr="00FC5818">
        <w:rPr>
          <w:rFonts w:ascii="Tahoma" w:hAnsi="Tahoma" w:cs="Tahoma"/>
          <w:i w:val="0"/>
          <w:iCs/>
          <w:szCs w:val="20"/>
        </w:rPr>
        <w:t xml:space="preserve">a bilirubinu,  </w:t>
      </w:r>
    </w:p>
    <w:p w14:paraId="325AE837" w14:textId="77777777" w:rsidR="00B17944" w:rsidRPr="00FC5818" w:rsidRDefault="004A32AF" w:rsidP="00FC5818">
      <w:pPr>
        <w:numPr>
          <w:ilvl w:val="1"/>
          <w:numId w:val="1"/>
        </w:numPr>
        <w:ind w:left="-284" w:right="37" w:hanging="283"/>
        <w:rPr>
          <w:rFonts w:ascii="Tahoma" w:hAnsi="Tahoma" w:cs="Tahoma"/>
          <w:i w:val="0"/>
          <w:iCs/>
          <w:szCs w:val="20"/>
        </w:rPr>
      </w:pPr>
      <w:r w:rsidRPr="00FC5818">
        <w:rPr>
          <w:rFonts w:ascii="Tahoma" w:hAnsi="Tahoma" w:cs="Tahoma"/>
          <w:i w:val="0"/>
          <w:iCs/>
          <w:szCs w:val="20"/>
          <w:u w:val="single" w:color="000000"/>
        </w:rPr>
        <w:t>k detekci případné aktivace koagulace u závažné reakce</w:t>
      </w:r>
      <w:r w:rsidRPr="00FC5818">
        <w:rPr>
          <w:rFonts w:ascii="Tahoma" w:hAnsi="Tahoma" w:cs="Tahoma"/>
          <w:i w:val="0"/>
          <w:iCs/>
          <w:szCs w:val="20"/>
        </w:rPr>
        <w:t xml:space="preserve">: krevní obraz (trombocyty), koagulační vyšetření (PTT, APTT, TT, D-dimery, AT III, FBG), </w:t>
      </w:r>
    </w:p>
    <w:p w14:paraId="648B61FE" w14:textId="77777777" w:rsidR="00B17944" w:rsidRPr="00FC5818" w:rsidRDefault="004A32AF" w:rsidP="00FC5818">
      <w:pPr>
        <w:numPr>
          <w:ilvl w:val="1"/>
          <w:numId w:val="1"/>
        </w:numPr>
        <w:spacing w:after="16" w:line="259" w:lineRule="auto"/>
        <w:ind w:left="-284" w:right="37" w:hanging="283"/>
        <w:rPr>
          <w:rFonts w:ascii="Tahoma" w:hAnsi="Tahoma" w:cs="Tahoma"/>
          <w:i w:val="0"/>
          <w:iCs/>
          <w:szCs w:val="20"/>
        </w:rPr>
      </w:pPr>
      <w:r w:rsidRPr="00FC5818">
        <w:rPr>
          <w:rFonts w:ascii="Tahoma" w:hAnsi="Tahoma" w:cs="Tahoma"/>
          <w:i w:val="0"/>
          <w:iCs/>
          <w:szCs w:val="20"/>
          <w:u w:val="single" w:color="000000"/>
        </w:rPr>
        <w:t xml:space="preserve">k detekci parametrů snížené </w:t>
      </w:r>
      <w:proofErr w:type="spellStart"/>
      <w:r w:rsidRPr="00FC5818">
        <w:rPr>
          <w:rFonts w:ascii="Tahoma" w:hAnsi="Tahoma" w:cs="Tahoma"/>
          <w:i w:val="0"/>
          <w:iCs/>
          <w:szCs w:val="20"/>
          <w:u w:val="single" w:color="000000"/>
        </w:rPr>
        <w:t>perfuze</w:t>
      </w:r>
      <w:proofErr w:type="spellEnd"/>
      <w:r w:rsidRPr="00FC5818">
        <w:rPr>
          <w:rFonts w:ascii="Tahoma" w:hAnsi="Tahoma" w:cs="Tahoma"/>
          <w:i w:val="0"/>
          <w:iCs/>
          <w:szCs w:val="20"/>
          <w:u w:val="single" w:color="000000"/>
        </w:rPr>
        <w:t xml:space="preserve"> ledvin u závažné reakce</w:t>
      </w:r>
      <w:r w:rsidRPr="00FC5818">
        <w:rPr>
          <w:rFonts w:ascii="Tahoma" w:hAnsi="Tahoma" w:cs="Tahoma"/>
          <w:i w:val="0"/>
          <w:iCs/>
          <w:szCs w:val="20"/>
        </w:rPr>
        <w:t xml:space="preserve">: (kreatinin, elektrolyty, </w:t>
      </w:r>
      <w:proofErr w:type="spellStart"/>
      <w:r w:rsidRPr="00FC5818">
        <w:rPr>
          <w:rFonts w:ascii="Tahoma" w:hAnsi="Tahoma" w:cs="Tahoma"/>
          <w:i w:val="0"/>
          <w:iCs/>
          <w:szCs w:val="20"/>
        </w:rPr>
        <w:t>Astrup</w:t>
      </w:r>
      <w:proofErr w:type="spellEnd"/>
      <w:r w:rsidRPr="00FC5818">
        <w:rPr>
          <w:rFonts w:ascii="Tahoma" w:hAnsi="Tahoma" w:cs="Tahoma"/>
          <w:i w:val="0"/>
          <w:iCs/>
          <w:szCs w:val="20"/>
        </w:rPr>
        <w:t xml:space="preserve">), </w:t>
      </w:r>
    </w:p>
    <w:p w14:paraId="523B2936" w14:textId="55E94698" w:rsidR="00B17944" w:rsidRPr="00FC5818" w:rsidRDefault="004A32AF" w:rsidP="00FC5818">
      <w:pPr>
        <w:numPr>
          <w:ilvl w:val="1"/>
          <w:numId w:val="1"/>
        </w:numPr>
        <w:ind w:left="-284" w:right="37" w:hanging="283"/>
        <w:rPr>
          <w:rFonts w:ascii="Tahoma" w:hAnsi="Tahoma" w:cs="Tahoma"/>
          <w:i w:val="0"/>
          <w:iCs/>
          <w:szCs w:val="20"/>
        </w:rPr>
      </w:pPr>
      <w:r w:rsidRPr="00FC5818">
        <w:rPr>
          <w:rFonts w:ascii="Tahoma" w:hAnsi="Tahoma" w:cs="Tahoma"/>
          <w:i w:val="0"/>
          <w:iCs/>
          <w:szCs w:val="20"/>
          <w:u w:val="single" w:color="000000"/>
        </w:rPr>
        <w:t>při podezření na septickou reakci</w:t>
      </w:r>
      <w:r w:rsidRPr="00FC5818">
        <w:rPr>
          <w:rFonts w:ascii="Tahoma" w:hAnsi="Tahoma" w:cs="Tahoma"/>
          <w:i w:val="0"/>
          <w:iCs/>
          <w:szCs w:val="20"/>
        </w:rPr>
        <w:t xml:space="preserve"> (septický šok, febrilní reakce s významným zvýšením teploty </w:t>
      </w:r>
      <w:r w:rsidR="00FC5818">
        <w:rPr>
          <w:rFonts w:ascii="Tahoma" w:hAnsi="Tahoma" w:cs="Tahoma"/>
          <w:i w:val="0"/>
          <w:iCs/>
          <w:szCs w:val="20"/>
        </w:rPr>
        <w:br/>
      </w:r>
      <w:r w:rsidRPr="00FC5818">
        <w:rPr>
          <w:rFonts w:ascii="Tahoma" w:hAnsi="Tahoma" w:cs="Tahoma"/>
          <w:i w:val="0"/>
          <w:iCs/>
          <w:szCs w:val="20"/>
        </w:rPr>
        <w:t xml:space="preserve">a třesavkou a zimnicí): hemokultura + paralelní kultivace zbytku transfuzního </w:t>
      </w:r>
      <w:proofErr w:type="gramStart"/>
      <w:r w:rsidRPr="00FC5818">
        <w:rPr>
          <w:rFonts w:ascii="Tahoma" w:hAnsi="Tahoma" w:cs="Tahoma"/>
          <w:i w:val="0"/>
          <w:iCs/>
          <w:szCs w:val="20"/>
        </w:rPr>
        <w:t xml:space="preserve">přípravku </w:t>
      </w:r>
      <w:r w:rsidRPr="00FC5818">
        <w:rPr>
          <w:rFonts w:ascii="Tahoma" w:eastAsia="Calibri" w:hAnsi="Tahoma" w:cs="Tahoma"/>
          <w:i w:val="0"/>
          <w:iCs/>
          <w:szCs w:val="20"/>
        </w:rPr>
        <w:t>-</w:t>
      </w:r>
      <w:r w:rsidRPr="00FC5818">
        <w:rPr>
          <w:rFonts w:ascii="Tahoma" w:hAnsi="Tahoma" w:cs="Tahoma"/>
          <w:i w:val="0"/>
          <w:iCs/>
          <w:szCs w:val="20"/>
        </w:rPr>
        <w:t xml:space="preserve"> </w:t>
      </w:r>
      <w:r w:rsidRPr="00FC5818">
        <w:rPr>
          <w:rFonts w:ascii="Tahoma" w:hAnsi="Tahoma" w:cs="Tahoma"/>
          <w:i w:val="0"/>
          <w:iCs/>
          <w:szCs w:val="20"/>
          <w:u w:val="single" w:color="000000"/>
        </w:rPr>
        <w:t>při</w:t>
      </w:r>
      <w:proofErr w:type="gramEnd"/>
      <w:r w:rsidRPr="00FC5818">
        <w:rPr>
          <w:rFonts w:ascii="Tahoma" w:hAnsi="Tahoma" w:cs="Tahoma"/>
          <w:i w:val="0"/>
          <w:iCs/>
          <w:szCs w:val="20"/>
          <w:u w:val="single" w:color="000000"/>
        </w:rPr>
        <w:t xml:space="preserve"> podezření na anafylaktickou reakci</w:t>
      </w:r>
      <w:r w:rsidRPr="00FC5818">
        <w:rPr>
          <w:rFonts w:ascii="Tahoma" w:hAnsi="Tahoma" w:cs="Tahoma"/>
          <w:i w:val="0"/>
          <w:iCs/>
          <w:szCs w:val="20"/>
        </w:rPr>
        <w:t xml:space="preserve">: zvážit vyšetření </w:t>
      </w:r>
      <w:proofErr w:type="spellStart"/>
      <w:r w:rsidRPr="00FC5818">
        <w:rPr>
          <w:rFonts w:ascii="Tahoma" w:hAnsi="Tahoma" w:cs="Tahoma"/>
          <w:i w:val="0"/>
          <w:iCs/>
          <w:szCs w:val="20"/>
        </w:rPr>
        <w:t>IgA</w:t>
      </w:r>
      <w:proofErr w:type="spellEnd"/>
      <w:r w:rsidRPr="00FC5818">
        <w:rPr>
          <w:rFonts w:ascii="Tahoma" w:hAnsi="Tahoma" w:cs="Tahoma"/>
          <w:i w:val="0"/>
          <w:iCs/>
          <w:szCs w:val="20"/>
        </w:rPr>
        <w:t>, event. anti-</w:t>
      </w:r>
      <w:proofErr w:type="spellStart"/>
      <w:r w:rsidRPr="00FC5818">
        <w:rPr>
          <w:rFonts w:ascii="Tahoma" w:hAnsi="Tahoma" w:cs="Tahoma"/>
          <w:i w:val="0"/>
          <w:iCs/>
          <w:szCs w:val="20"/>
        </w:rPr>
        <w:t>IgA</w:t>
      </w:r>
      <w:proofErr w:type="spellEnd"/>
      <w:r w:rsidRPr="00FC5818">
        <w:rPr>
          <w:rFonts w:ascii="Tahoma" w:hAnsi="Tahoma" w:cs="Tahoma"/>
          <w:i w:val="0"/>
          <w:iCs/>
          <w:szCs w:val="20"/>
        </w:rPr>
        <w:t xml:space="preserve"> protilátek. </w:t>
      </w:r>
    </w:p>
    <w:p w14:paraId="42A8D196"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Odeberte vzorek moči</w:t>
      </w:r>
      <w:r w:rsidRPr="00FC5818">
        <w:rPr>
          <w:rFonts w:ascii="Tahoma" w:hAnsi="Tahoma" w:cs="Tahoma"/>
          <w:i w:val="0"/>
          <w:iCs/>
          <w:szCs w:val="20"/>
        </w:rPr>
        <w:t xml:space="preserve"> na biochemické vyšetření (volný hemoglobin, </w:t>
      </w:r>
      <w:proofErr w:type="spellStart"/>
      <w:r w:rsidRPr="00FC5818">
        <w:rPr>
          <w:rFonts w:ascii="Tahoma" w:hAnsi="Tahoma" w:cs="Tahoma"/>
          <w:i w:val="0"/>
          <w:iCs/>
          <w:szCs w:val="20"/>
        </w:rPr>
        <w:t>urobilinogen</w:t>
      </w:r>
      <w:proofErr w:type="spellEnd"/>
      <w:r w:rsidRPr="00FC5818">
        <w:rPr>
          <w:rFonts w:ascii="Tahoma" w:hAnsi="Tahoma" w:cs="Tahoma"/>
          <w:i w:val="0"/>
          <w:iCs/>
          <w:szCs w:val="20"/>
        </w:rPr>
        <w:t xml:space="preserve">). </w:t>
      </w:r>
    </w:p>
    <w:p w14:paraId="617D4095" w14:textId="77777777" w:rsidR="00B17944"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b/>
          <w:i w:val="0"/>
          <w:iCs/>
          <w:szCs w:val="20"/>
        </w:rPr>
        <w:t>Proveďte zápis o reakci</w:t>
      </w:r>
      <w:r w:rsidRPr="00FC5818">
        <w:rPr>
          <w:rFonts w:ascii="Tahoma" w:hAnsi="Tahoma" w:cs="Tahoma"/>
          <w:i w:val="0"/>
          <w:iCs/>
          <w:szCs w:val="20"/>
        </w:rPr>
        <w:t xml:space="preserve"> do dokumentace pacienta. </w:t>
      </w:r>
    </w:p>
    <w:p w14:paraId="731376B4" w14:textId="3AC344E5" w:rsidR="007D1E7B" w:rsidRPr="00FC5818" w:rsidRDefault="004A32AF" w:rsidP="00FC5818">
      <w:pPr>
        <w:numPr>
          <w:ilvl w:val="0"/>
          <w:numId w:val="1"/>
        </w:numPr>
        <w:ind w:left="-284" w:right="37" w:hanging="283"/>
        <w:rPr>
          <w:rFonts w:ascii="Tahoma" w:hAnsi="Tahoma" w:cs="Tahoma"/>
          <w:i w:val="0"/>
          <w:iCs/>
          <w:szCs w:val="20"/>
        </w:rPr>
      </w:pPr>
      <w:r w:rsidRPr="00FC5818">
        <w:rPr>
          <w:rFonts w:ascii="Tahoma" w:hAnsi="Tahoma" w:cs="Tahoma"/>
          <w:i w:val="0"/>
          <w:iCs/>
          <w:szCs w:val="20"/>
        </w:rPr>
        <w:t xml:space="preserve">V případě úmrtí pacienta v souvislosti s transfuzí </w:t>
      </w:r>
      <w:r w:rsidRPr="00FC5818">
        <w:rPr>
          <w:rFonts w:ascii="Tahoma" w:hAnsi="Tahoma" w:cs="Tahoma"/>
          <w:b/>
          <w:i w:val="0"/>
          <w:iCs/>
          <w:szCs w:val="20"/>
        </w:rPr>
        <w:t>zajistěte patologicko-anatomickou pitvu</w:t>
      </w:r>
      <w:r w:rsidR="00656474" w:rsidRPr="00FC5818">
        <w:rPr>
          <w:rFonts w:ascii="Tahoma" w:hAnsi="Tahoma" w:cs="Tahoma"/>
          <w:i w:val="0"/>
          <w:iCs/>
          <w:szCs w:val="20"/>
        </w:rPr>
        <w:t>.</w:t>
      </w:r>
    </w:p>
    <w:p w14:paraId="4CBDC83B" w14:textId="78EF1701" w:rsidR="00656474" w:rsidRPr="00FC5818" w:rsidRDefault="00656474" w:rsidP="00FC5818">
      <w:pPr>
        <w:ind w:left="-284" w:right="37" w:firstLine="0"/>
        <w:rPr>
          <w:rFonts w:ascii="Tahoma" w:hAnsi="Tahoma" w:cs="Tahoma"/>
          <w:b/>
          <w:i w:val="0"/>
          <w:szCs w:val="20"/>
        </w:rPr>
      </w:pPr>
      <w:r w:rsidRPr="00FC5818">
        <w:rPr>
          <w:rFonts w:ascii="Tahoma" w:hAnsi="Tahoma" w:cs="Tahoma"/>
          <w:b/>
          <w:i w:val="0"/>
          <w:szCs w:val="20"/>
        </w:rPr>
        <w:t>Závěr šetření HTO</w:t>
      </w:r>
    </w:p>
    <w:p w14:paraId="4318FF60" w14:textId="37D825BD" w:rsidR="007D37BD" w:rsidRPr="00FC5818" w:rsidRDefault="00920AE9" w:rsidP="00425BA8">
      <w:pPr>
        <w:numPr>
          <w:ilvl w:val="0"/>
          <w:numId w:val="3"/>
        </w:numPr>
        <w:spacing w:after="0" w:line="10" w:lineRule="atLeast"/>
        <w:ind w:right="37"/>
        <w:rPr>
          <w:rFonts w:ascii="Tahoma" w:hAnsi="Tahoma" w:cs="Tahoma"/>
          <w:i w:val="0"/>
          <w:szCs w:val="20"/>
        </w:rPr>
      </w:pPr>
      <w:r w:rsidRPr="00FC5818">
        <w:rPr>
          <w:rFonts w:ascii="Tahoma" w:hAnsi="Tahoma" w:cs="Tahoma"/>
          <w:b/>
          <w:i w:val="0"/>
          <w:szCs w:val="20"/>
        </w:rPr>
        <w:t xml:space="preserve">Vyhovující totožnost </w:t>
      </w:r>
      <w:proofErr w:type="gramStart"/>
      <w:r w:rsidR="007D37BD" w:rsidRPr="00FC5818">
        <w:rPr>
          <w:rFonts w:ascii="Tahoma" w:hAnsi="Tahoma" w:cs="Tahoma"/>
          <w:b/>
          <w:i w:val="0"/>
          <w:szCs w:val="20"/>
        </w:rPr>
        <w:t>příjemce</w:t>
      </w:r>
      <w:r w:rsidR="007D37BD" w:rsidRPr="00FC5818">
        <w:rPr>
          <w:rFonts w:ascii="Tahoma" w:hAnsi="Tahoma" w:cs="Tahoma"/>
          <w:b/>
          <w:szCs w:val="20"/>
        </w:rPr>
        <w:t xml:space="preserve">:   </w:t>
      </w:r>
      <w:proofErr w:type="gramEnd"/>
      <w:r w:rsidR="007D37BD" w:rsidRPr="00FC5818">
        <w:rPr>
          <w:rFonts w:ascii="Tahoma" w:hAnsi="Tahoma" w:cs="Tahoma"/>
          <w:b/>
          <w:szCs w:val="20"/>
        </w:rPr>
        <w:t xml:space="preserve">     </w:t>
      </w:r>
      <w:r w:rsidR="007D37BD" w:rsidRPr="00FC5818">
        <w:rPr>
          <w:rFonts w:ascii="Tahoma" w:hAnsi="Tahoma" w:cs="Tahoma"/>
          <w:b/>
          <w:i w:val="0"/>
          <w:szCs w:val="20"/>
        </w:rPr>
        <w:t>□</w:t>
      </w:r>
      <w:r w:rsidR="007D37BD" w:rsidRPr="00FC5818">
        <w:rPr>
          <w:rFonts w:ascii="Tahoma" w:hAnsi="Tahoma" w:cs="Tahoma"/>
          <w:b/>
          <w:szCs w:val="20"/>
        </w:rPr>
        <w:t xml:space="preserve"> </w:t>
      </w:r>
      <w:proofErr w:type="gramStart"/>
      <w:r w:rsidR="007D37BD" w:rsidRPr="00FC5818">
        <w:rPr>
          <w:rFonts w:ascii="Tahoma" w:hAnsi="Tahoma" w:cs="Tahoma"/>
          <w:i w:val="0"/>
          <w:szCs w:val="20"/>
        </w:rPr>
        <w:t xml:space="preserve">Ano  </w:t>
      </w:r>
      <w:r w:rsidR="007D37BD" w:rsidRPr="00FC5818">
        <w:rPr>
          <w:rFonts w:ascii="Tahoma" w:hAnsi="Tahoma" w:cs="Tahoma"/>
          <w:b/>
          <w:szCs w:val="20"/>
        </w:rPr>
        <w:t>□</w:t>
      </w:r>
      <w:proofErr w:type="gramEnd"/>
      <w:r w:rsidR="007D37BD" w:rsidRPr="00FC5818">
        <w:rPr>
          <w:rFonts w:ascii="Tahoma" w:hAnsi="Tahoma" w:cs="Tahoma"/>
          <w:b/>
          <w:szCs w:val="20"/>
        </w:rPr>
        <w:t xml:space="preserve"> </w:t>
      </w:r>
      <w:proofErr w:type="gramStart"/>
      <w:r w:rsidR="007D37BD" w:rsidRPr="00FC5818">
        <w:rPr>
          <w:rFonts w:ascii="Tahoma" w:hAnsi="Tahoma" w:cs="Tahoma"/>
          <w:i w:val="0"/>
          <w:szCs w:val="20"/>
        </w:rPr>
        <w:t>NE</w:t>
      </w:r>
      <w:r w:rsidR="005823EA" w:rsidRPr="00FC5818">
        <w:rPr>
          <w:rFonts w:ascii="Tahoma" w:hAnsi="Tahoma" w:cs="Tahoma"/>
          <w:i w:val="0"/>
          <w:szCs w:val="20"/>
          <w:vertAlign w:val="superscript"/>
        </w:rPr>
        <w:t xml:space="preserve"> </w:t>
      </w:r>
      <w:r w:rsidR="005823EA" w:rsidRPr="00FC5818">
        <w:rPr>
          <w:rFonts w:ascii="Tahoma" w:hAnsi="Tahoma" w:cs="Tahoma"/>
          <w:i w:val="0"/>
          <w:szCs w:val="20"/>
        </w:rPr>
        <w:t>- specifikace</w:t>
      </w:r>
      <w:proofErr w:type="gramEnd"/>
    </w:p>
    <w:p w14:paraId="5FDBA38D" w14:textId="77C277C0" w:rsidR="007D37BD" w:rsidRPr="00FC5818" w:rsidRDefault="00547F27" w:rsidP="00425BA8">
      <w:pPr>
        <w:numPr>
          <w:ilvl w:val="0"/>
          <w:numId w:val="3"/>
        </w:numPr>
        <w:spacing w:after="0" w:line="10" w:lineRule="atLeast"/>
        <w:ind w:right="37"/>
        <w:rPr>
          <w:rFonts w:ascii="Tahoma" w:hAnsi="Tahoma" w:cs="Tahoma"/>
          <w:i w:val="0"/>
          <w:szCs w:val="20"/>
        </w:rPr>
      </w:pPr>
      <w:r w:rsidRPr="00FC5818">
        <w:rPr>
          <w:rFonts w:ascii="Tahoma" w:hAnsi="Tahoma" w:cs="Tahoma"/>
          <w:b/>
          <w:i w:val="0"/>
          <w:szCs w:val="20"/>
        </w:rPr>
        <w:t>Vyhovující totožnost</w:t>
      </w:r>
      <w:r w:rsidR="007D37BD" w:rsidRPr="00FC5818">
        <w:rPr>
          <w:rFonts w:ascii="Tahoma" w:hAnsi="Tahoma" w:cs="Tahoma"/>
          <w:b/>
          <w:i w:val="0"/>
          <w:szCs w:val="20"/>
        </w:rPr>
        <w:t xml:space="preserve"> </w:t>
      </w:r>
      <w:proofErr w:type="gramStart"/>
      <w:r w:rsidR="007D37BD" w:rsidRPr="00FC5818">
        <w:rPr>
          <w:rFonts w:ascii="Tahoma" w:hAnsi="Tahoma" w:cs="Tahoma"/>
          <w:b/>
          <w:i w:val="0"/>
          <w:szCs w:val="20"/>
        </w:rPr>
        <w:t>přípravku</w:t>
      </w:r>
      <w:r w:rsidR="007D37BD" w:rsidRPr="00FC5818">
        <w:rPr>
          <w:rFonts w:ascii="Tahoma" w:hAnsi="Tahoma" w:cs="Tahoma"/>
          <w:b/>
          <w:szCs w:val="20"/>
        </w:rPr>
        <w:t xml:space="preserve">:   </w:t>
      </w:r>
      <w:proofErr w:type="gramEnd"/>
      <w:r w:rsidR="007D37BD" w:rsidRPr="00FC5818">
        <w:rPr>
          <w:rFonts w:ascii="Tahoma" w:hAnsi="Tahoma" w:cs="Tahoma"/>
          <w:b/>
          <w:szCs w:val="20"/>
        </w:rPr>
        <w:t xml:space="preserve">   </w:t>
      </w:r>
      <w:r w:rsidR="007D37BD" w:rsidRPr="00FC5818">
        <w:rPr>
          <w:rFonts w:ascii="Tahoma" w:hAnsi="Tahoma" w:cs="Tahoma"/>
          <w:b/>
          <w:i w:val="0"/>
          <w:szCs w:val="20"/>
        </w:rPr>
        <w:t>□</w:t>
      </w:r>
      <w:r w:rsidR="007D37BD" w:rsidRPr="00FC5818">
        <w:rPr>
          <w:rFonts w:ascii="Tahoma" w:hAnsi="Tahoma" w:cs="Tahoma"/>
          <w:b/>
          <w:szCs w:val="20"/>
        </w:rPr>
        <w:t xml:space="preserve"> </w:t>
      </w:r>
      <w:proofErr w:type="gramStart"/>
      <w:r w:rsidR="007D37BD" w:rsidRPr="00FC5818">
        <w:rPr>
          <w:rFonts w:ascii="Tahoma" w:hAnsi="Tahoma" w:cs="Tahoma"/>
          <w:i w:val="0"/>
          <w:szCs w:val="20"/>
        </w:rPr>
        <w:t xml:space="preserve">Ano  </w:t>
      </w:r>
      <w:r w:rsidR="005823EA" w:rsidRPr="00FC5818">
        <w:rPr>
          <w:rFonts w:ascii="Tahoma" w:hAnsi="Tahoma" w:cs="Tahoma"/>
          <w:b/>
          <w:szCs w:val="20"/>
        </w:rPr>
        <w:t>□</w:t>
      </w:r>
      <w:proofErr w:type="gramEnd"/>
      <w:r w:rsidR="005823EA" w:rsidRPr="00FC5818">
        <w:rPr>
          <w:rFonts w:ascii="Tahoma" w:hAnsi="Tahoma" w:cs="Tahoma"/>
          <w:b/>
          <w:szCs w:val="20"/>
        </w:rPr>
        <w:t xml:space="preserve"> </w:t>
      </w:r>
      <w:proofErr w:type="gramStart"/>
      <w:r w:rsidR="005823EA" w:rsidRPr="00FC5818">
        <w:rPr>
          <w:rFonts w:ascii="Tahoma" w:hAnsi="Tahoma" w:cs="Tahoma"/>
          <w:i w:val="0"/>
          <w:szCs w:val="20"/>
        </w:rPr>
        <w:t>NE</w:t>
      </w:r>
      <w:r w:rsidR="005823EA" w:rsidRPr="00FC5818">
        <w:rPr>
          <w:rFonts w:ascii="Tahoma" w:hAnsi="Tahoma" w:cs="Tahoma"/>
          <w:i w:val="0"/>
          <w:szCs w:val="20"/>
          <w:vertAlign w:val="superscript"/>
        </w:rPr>
        <w:t xml:space="preserve"> </w:t>
      </w:r>
      <w:r w:rsidR="005823EA" w:rsidRPr="00FC5818">
        <w:rPr>
          <w:rFonts w:ascii="Tahoma" w:hAnsi="Tahoma" w:cs="Tahoma"/>
          <w:i w:val="0"/>
          <w:szCs w:val="20"/>
        </w:rPr>
        <w:t>- specifikace</w:t>
      </w:r>
      <w:proofErr w:type="gramEnd"/>
    </w:p>
    <w:p w14:paraId="0CAF3C3E" w14:textId="028465B5" w:rsidR="005823EA" w:rsidRPr="00FC5818" w:rsidRDefault="007D37BD" w:rsidP="00425BA8">
      <w:pPr>
        <w:numPr>
          <w:ilvl w:val="0"/>
          <w:numId w:val="3"/>
        </w:numPr>
        <w:spacing w:after="0" w:line="10" w:lineRule="atLeast"/>
        <w:ind w:right="37"/>
        <w:rPr>
          <w:rFonts w:ascii="Tahoma" w:hAnsi="Tahoma" w:cs="Tahoma"/>
          <w:i w:val="0"/>
          <w:szCs w:val="20"/>
        </w:rPr>
      </w:pPr>
      <w:r w:rsidRPr="00FC5818">
        <w:rPr>
          <w:rFonts w:ascii="Tahoma" w:hAnsi="Tahoma" w:cs="Tahoma"/>
          <w:b/>
          <w:i w:val="0"/>
          <w:szCs w:val="20"/>
        </w:rPr>
        <w:t xml:space="preserve">Vyhovující kontrola kvality </w:t>
      </w:r>
      <w:proofErr w:type="gramStart"/>
      <w:r w:rsidRPr="00FC5818">
        <w:rPr>
          <w:rFonts w:ascii="Tahoma" w:hAnsi="Tahoma" w:cs="Tahoma"/>
          <w:b/>
          <w:i w:val="0"/>
          <w:szCs w:val="20"/>
        </w:rPr>
        <w:t>přípravku:  □</w:t>
      </w:r>
      <w:proofErr w:type="gramEnd"/>
      <w:r w:rsidRPr="00FC5818">
        <w:rPr>
          <w:rFonts w:ascii="Tahoma" w:hAnsi="Tahoma" w:cs="Tahoma"/>
          <w:b/>
          <w:szCs w:val="20"/>
        </w:rPr>
        <w:t xml:space="preserve"> </w:t>
      </w:r>
      <w:proofErr w:type="gramStart"/>
      <w:r w:rsidRPr="00FC5818">
        <w:rPr>
          <w:rFonts w:ascii="Tahoma" w:hAnsi="Tahoma" w:cs="Tahoma"/>
          <w:i w:val="0"/>
          <w:szCs w:val="20"/>
        </w:rPr>
        <w:t xml:space="preserve">Ano  </w:t>
      </w:r>
      <w:r w:rsidR="005823EA" w:rsidRPr="00FC5818">
        <w:rPr>
          <w:rFonts w:ascii="Tahoma" w:hAnsi="Tahoma" w:cs="Tahoma"/>
          <w:b/>
          <w:szCs w:val="20"/>
        </w:rPr>
        <w:t>□</w:t>
      </w:r>
      <w:proofErr w:type="gramEnd"/>
      <w:r w:rsidR="005823EA" w:rsidRPr="00FC5818">
        <w:rPr>
          <w:rFonts w:ascii="Tahoma" w:hAnsi="Tahoma" w:cs="Tahoma"/>
          <w:b/>
          <w:szCs w:val="20"/>
        </w:rPr>
        <w:t xml:space="preserve"> </w:t>
      </w:r>
      <w:proofErr w:type="gramStart"/>
      <w:r w:rsidR="005823EA" w:rsidRPr="00FC5818">
        <w:rPr>
          <w:rFonts w:ascii="Tahoma" w:hAnsi="Tahoma" w:cs="Tahoma"/>
          <w:i w:val="0"/>
          <w:szCs w:val="20"/>
        </w:rPr>
        <w:t>NE</w:t>
      </w:r>
      <w:r w:rsidR="005823EA" w:rsidRPr="00FC5818">
        <w:rPr>
          <w:rFonts w:ascii="Tahoma" w:hAnsi="Tahoma" w:cs="Tahoma"/>
          <w:i w:val="0"/>
          <w:szCs w:val="20"/>
          <w:vertAlign w:val="superscript"/>
        </w:rPr>
        <w:t xml:space="preserve"> </w:t>
      </w:r>
      <w:r w:rsidR="005823EA" w:rsidRPr="00FC5818">
        <w:rPr>
          <w:rFonts w:ascii="Tahoma" w:hAnsi="Tahoma" w:cs="Tahoma"/>
          <w:i w:val="0"/>
          <w:szCs w:val="20"/>
        </w:rPr>
        <w:t>- specifikace</w:t>
      </w:r>
      <w:proofErr w:type="gramEnd"/>
    </w:p>
    <w:p w14:paraId="4EEAF04F" w14:textId="73C20885" w:rsidR="00C33FBA" w:rsidRPr="00FC5818" w:rsidRDefault="005823EA" w:rsidP="00425BA8">
      <w:pPr>
        <w:numPr>
          <w:ilvl w:val="0"/>
          <w:numId w:val="3"/>
        </w:numPr>
        <w:spacing w:after="0" w:line="10" w:lineRule="atLeast"/>
        <w:ind w:right="37"/>
        <w:rPr>
          <w:rFonts w:ascii="Tahoma" w:hAnsi="Tahoma" w:cs="Tahoma"/>
          <w:i w:val="0"/>
          <w:szCs w:val="20"/>
        </w:rPr>
      </w:pPr>
      <w:r w:rsidRPr="00FC5818">
        <w:rPr>
          <w:rFonts w:ascii="Tahoma" w:hAnsi="Tahoma" w:cs="Tahoma"/>
          <w:b/>
          <w:i w:val="0"/>
          <w:szCs w:val="20"/>
        </w:rPr>
        <w:t>Vyhovující kontrola imunohematologického vyšetření:</w:t>
      </w:r>
      <w:r w:rsidRPr="00FC5818">
        <w:rPr>
          <w:rFonts w:ascii="Tahoma" w:hAnsi="Tahoma" w:cs="Tahoma"/>
          <w:i w:val="0"/>
          <w:szCs w:val="20"/>
        </w:rPr>
        <w:t xml:space="preserve"> </w:t>
      </w:r>
      <w:r w:rsidRPr="00FC5818">
        <w:rPr>
          <w:rFonts w:ascii="Tahoma" w:hAnsi="Tahoma" w:cs="Tahoma"/>
          <w:b/>
          <w:i w:val="0"/>
          <w:szCs w:val="20"/>
        </w:rPr>
        <w:t>□</w:t>
      </w:r>
      <w:r w:rsidRPr="00FC5818">
        <w:rPr>
          <w:rFonts w:ascii="Tahoma" w:hAnsi="Tahoma" w:cs="Tahoma"/>
          <w:b/>
          <w:szCs w:val="20"/>
        </w:rPr>
        <w:t xml:space="preserve"> </w:t>
      </w:r>
      <w:proofErr w:type="gramStart"/>
      <w:r w:rsidRPr="00FC5818">
        <w:rPr>
          <w:rFonts w:ascii="Tahoma" w:hAnsi="Tahoma" w:cs="Tahoma"/>
          <w:i w:val="0"/>
          <w:szCs w:val="20"/>
        </w:rPr>
        <w:t xml:space="preserve">Ano  </w:t>
      </w:r>
      <w:r w:rsidRPr="00FC5818">
        <w:rPr>
          <w:rFonts w:ascii="Tahoma" w:hAnsi="Tahoma" w:cs="Tahoma"/>
          <w:b/>
          <w:szCs w:val="20"/>
        </w:rPr>
        <w:t>□</w:t>
      </w:r>
      <w:proofErr w:type="gramEnd"/>
      <w:r w:rsidRPr="00FC5818">
        <w:rPr>
          <w:rFonts w:ascii="Tahoma" w:hAnsi="Tahoma" w:cs="Tahoma"/>
          <w:b/>
          <w:szCs w:val="20"/>
        </w:rPr>
        <w:t xml:space="preserve"> </w:t>
      </w:r>
      <w:r w:rsidRPr="00FC5818">
        <w:rPr>
          <w:rFonts w:ascii="Tahoma" w:hAnsi="Tahoma" w:cs="Tahoma"/>
          <w:i w:val="0"/>
          <w:szCs w:val="20"/>
        </w:rPr>
        <w:t>NE</w:t>
      </w:r>
      <w:r w:rsidRPr="00FC5818">
        <w:rPr>
          <w:rFonts w:ascii="Tahoma" w:hAnsi="Tahoma" w:cs="Tahoma"/>
          <w:i w:val="0"/>
          <w:szCs w:val="20"/>
          <w:vertAlign w:val="superscript"/>
        </w:rPr>
        <w:t xml:space="preserve"> </w:t>
      </w:r>
      <w:r w:rsidR="00C33FBA" w:rsidRPr="00FC5818">
        <w:rPr>
          <w:rFonts w:ascii="Tahoma" w:hAnsi="Tahoma" w:cs="Tahoma"/>
          <w:i w:val="0"/>
          <w:szCs w:val="20"/>
        </w:rPr>
        <w:t>–</w:t>
      </w:r>
      <w:r w:rsidRPr="00FC5818">
        <w:rPr>
          <w:rFonts w:ascii="Tahoma" w:hAnsi="Tahoma" w:cs="Tahoma"/>
          <w:i w:val="0"/>
          <w:szCs w:val="20"/>
        </w:rPr>
        <w:t xml:space="preserve"> specifikace</w:t>
      </w:r>
    </w:p>
    <w:p w14:paraId="2611E808" w14:textId="77777777" w:rsidR="00C33FBA" w:rsidRPr="00FC5818" w:rsidRDefault="00C33FBA" w:rsidP="00891AE0">
      <w:pPr>
        <w:numPr>
          <w:ilvl w:val="0"/>
          <w:numId w:val="3"/>
        </w:numPr>
        <w:spacing w:after="0" w:line="10" w:lineRule="atLeast"/>
        <w:ind w:right="37"/>
        <w:rPr>
          <w:rFonts w:ascii="Tahoma" w:hAnsi="Tahoma" w:cs="Tahoma"/>
          <w:i w:val="0"/>
          <w:szCs w:val="20"/>
        </w:rPr>
      </w:pPr>
      <w:r w:rsidRPr="00FC5818">
        <w:rPr>
          <w:rFonts w:ascii="Tahoma" w:hAnsi="Tahoma" w:cs="Tahoma"/>
          <w:b/>
          <w:i w:val="0"/>
          <w:szCs w:val="20"/>
        </w:rPr>
        <w:t xml:space="preserve">Další testy: </w:t>
      </w:r>
      <w:r w:rsidRPr="00FC5818">
        <w:rPr>
          <w:rFonts w:ascii="Tahoma" w:hAnsi="Tahoma" w:cs="Tahoma"/>
          <w:b/>
          <w:szCs w:val="20"/>
        </w:rPr>
        <w:t xml:space="preserve">□ </w:t>
      </w:r>
      <w:r w:rsidRPr="00FC5818">
        <w:rPr>
          <w:rFonts w:ascii="Tahoma" w:hAnsi="Tahoma" w:cs="Tahoma"/>
          <w:i w:val="0"/>
          <w:szCs w:val="20"/>
        </w:rPr>
        <w:t>NE</w:t>
      </w:r>
      <w:r w:rsidRPr="00FC5818">
        <w:rPr>
          <w:rFonts w:ascii="Tahoma" w:hAnsi="Tahoma" w:cs="Tahoma"/>
          <w:i w:val="0"/>
          <w:szCs w:val="20"/>
          <w:vertAlign w:val="superscript"/>
        </w:rPr>
        <w:t xml:space="preserve"> </w:t>
      </w:r>
      <w:r w:rsidR="00071E6F" w:rsidRPr="00FC5818">
        <w:rPr>
          <w:rFonts w:ascii="Tahoma" w:hAnsi="Tahoma" w:cs="Tahoma"/>
          <w:i w:val="0"/>
          <w:szCs w:val="20"/>
        </w:rPr>
        <w:t xml:space="preserve"> </w:t>
      </w:r>
      <w:r w:rsidRPr="00FC5818">
        <w:rPr>
          <w:rFonts w:ascii="Tahoma" w:hAnsi="Tahoma" w:cs="Tahoma"/>
          <w:i w:val="0"/>
          <w:szCs w:val="20"/>
        </w:rPr>
        <w:t xml:space="preserve">  </w:t>
      </w:r>
      <w:r w:rsidRPr="00FC5818">
        <w:rPr>
          <w:rFonts w:ascii="Tahoma" w:hAnsi="Tahoma" w:cs="Tahoma"/>
          <w:b/>
          <w:i w:val="0"/>
          <w:szCs w:val="20"/>
        </w:rPr>
        <w:t>□</w:t>
      </w:r>
      <w:r w:rsidRPr="00FC5818">
        <w:rPr>
          <w:rFonts w:ascii="Tahoma" w:hAnsi="Tahoma" w:cs="Tahoma"/>
          <w:b/>
          <w:szCs w:val="20"/>
        </w:rPr>
        <w:t xml:space="preserve"> </w:t>
      </w:r>
      <w:proofErr w:type="gramStart"/>
      <w:r w:rsidRPr="00FC5818">
        <w:rPr>
          <w:rFonts w:ascii="Tahoma" w:hAnsi="Tahoma" w:cs="Tahoma"/>
          <w:i w:val="0"/>
          <w:szCs w:val="20"/>
        </w:rPr>
        <w:t>Ano - Jaké</w:t>
      </w:r>
      <w:proofErr w:type="gramEnd"/>
      <w:r w:rsidRPr="00FC5818">
        <w:rPr>
          <w:rFonts w:ascii="Tahoma" w:hAnsi="Tahoma" w:cs="Tahoma"/>
          <w:i w:val="0"/>
          <w:szCs w:val="20"/>
        </w:rPr>
        <w:t xml:space="preserve">  </w:t>
      </w:r>
    </w:p>
    <w:p w14:paraId="17FF52E0" w14:textId="77777777" w:rsidR="00071E6F" w:rsidRPr="00FC5818" w:rsidRDefault="00071E6F" w:rsidP="00891AE0">
      <w:pPr>
        <w:spacing w:line="10" w:lineRule="atLeast"/>
        <w:ind w:left="0" w:right="37" w:firstLine="0"/>
        <w:rPr>
          <w:rFonts w:ascii="Tahoma" w:hAnsi="Tahoma" w:cs="Tahoma"/>
          <w:i w:val="0"/>
          <w:szCs w:val="20"/>
        </w:rPr>
      </w:pPr>
    </w:p>
    <w:p w14:paraId="391B184B" w14:textId="77777777" w:rsidR="005823EA" w:rsidRPr="00FC5818" w:rsidRDefault="005823EA" w:rsidP="00071E6F">
      <w:pPr>
        <w:ind w:left="0" w:right="37" w:firstLine="0"/>
        <w:rPr>
          <w:rFonts w:ascii="Tahoma" w:hAnsi="Tahoma" w:cs="Tahoma"/>
          <w:i w:val="0"/>
          <w:szCs w:val="20"/>
        </w:rPr>
      </w:pPr>
      <w:r w:rsidRPr="00FC5818">
        <w:rPr>
          <w:rFonts w:ascii="Tahoma" w:hAnsi="Tahoma" w:cs="Tahoma"/>
          <w:i w:val="0"/>
          <w:szCs w:val="20"/>
        </w:rPr>
        <w:t>Zhodnocení:</w:t>
      </w:r>
    </w:p>
    <w:p w14:paraId="5F7FC292" w14:textId="77777777" w:rsidR="005823EA" w:rsidRPr="00FC5818" w:rsidRDefault="005823EA" w:rsidP="005823EA">
      <w:pPr>
        <w:ind w:left="643" w:right="37" w:firstLine="0"/>
        <w:rPr>
          <w:rFonts w:ascii="Tahoma" w:hAnsi="Tahoma" w:cs="Tahoma"/>
          <w:i w:val="0"/>
          <w:szCs w:val="20"/>
        </w:rPr>
      </w:pPr>
    </w:p>
    <w:p w14:paraId="43584643" w14:textId="77777777" w:rsidR="005823EA" w:rsidRPr="00FC5818" w:rsidRDefault="005823EA" w:rsidP="005823EA">
      <w:pPr>
        <w:ind w:left="643" w:right="37" w:firstLine="0"/>
        <w:rPr>
          <w:rFonts w:ascii="Tahoma" w:hAnsi="Tahoma" w:cs="Tahoma"/>
          <w:i w:val="0"/>
          <w:szCs w:val="20"/>
        </w:rPr>
      </w:pPr>
    </w:p>
    <w:p w14:paraId="2C8C4F68" w14:textId="77777777" w:rsidR="00B17944" w:rsidRPr="00FC5818" w:rsidRDefault="005823EA" w:rsidP="00071E6F">
      <w:pPr>
        <w:ind w:left="0" w:right="37" w:firstLine="0"/>
        <w:jc w:val="left"/>
        <w:rPr>
          <w:rFonts w:ascii="Tahoma" w:hAnsi="Tahoma" w:cs="Tahoma"/>
          <w:i w:val="0"/>
          <w:sz w:val="16"/>
        </w:rPr>
      </w:pPr>
      <w:r w:rsidRPr="00FC5818">
        <w:rPr>
          <w:rFonts w:ascii="Tahoma" w:hAnsi="Tahoma" w:cs="Tahoma"/>
          <w:i w:val="0"/>
          <w:szCs w:val="20"/>
        </w:rPr>
        <w:t>Podpis lékaře HTO:</w:t>
      </w:r>
      <w:r w:rsidRPr="00FC5818">
        <w:rPr>
          <w:rFonts w:ascii="Tahoma" w:hAnsi="Tahoma" w:cs="Tahoma"/>
          <w:i w:val="0"/>
          <w:szCs w:val="20"/>
        </w:rPr>
        <w:tab/>
      </w:r>
      <w:r w:rsidRPr="00FC5818">
        <w:rPr>
          <w:rFonts w:ascii="Tahoma" w:hAnsi="Tahoma" w:cs="Tahoma"/>
          <w:i w:val="0"/>
          <w:szCs w:val="20"/>
        </w:rPr>
        <w:tab/>
      </w:r>
      <w:r w:rsidRPr="00FC5818">
        <w:rPr>
          <w:rFonts w:ascii="Tahoma" w:hAnsi="Tahoma" w:cs="Tahoma"/>
          <w:i w:val="0"/>
          <w:szCs w:val="20"/>
        </w:rPr>
        <w:tab/>
      </w:r>
      <w:r w:rsidRPr="00FC5818">
        <w:rPr>
          <w:rFonts w:ascii="Tahoma" w:hAnsi="Tahoma" w:cs="Tahoma"/>
          <w:i w:val="0"/>
          <w:szCs w:val="20"/>
        </w:rPr>
        <w:tab/>
      </w:r>
      <w:r w:rsidRPr="00FC5818">
        <w:rPr>
          <w:rFonts w:ascii="Tahoma" w:hAnsi="Tahoma" w:cs="Tahoma"/>
          <w:i w:val="0"/>
          <w:szCs w:val="20"/>
        </w:rPr>
        <w:tab/>
      </w:r>
      <w:r w:rsidRPr="00FC5818">
        <w:rPr>
          <w:rFonts w:ascii="Tahoma" w:hAnsi="Tahoma" w:cs="Tahoma"/>
          <w:i w:val="0"/>
          <w:szCs w:val="20"/>
        </w:rPr>
        <w:tab/>
        <w:t>Datum</w:t>
      </w:r>
      <w:r w:rsidRPr="00FC5818">
        <w:rPr>
          <w:rFonts w:ascii="Tahoma" w:hAnsi="Tahoma" w:cs="Tahoma"/>
          <w:i w:val="0"/>
          <w:sz w:val="16"/>
        </w:rPr>
        <w:t>:</w:t>
      </w:r>
    </w:p>
    <w:sectPr w:rsidR="00B17944" w:rsidRPr="00FC5818" w:rsidSect="00E11C10">
      <w:headerReference w:type="default" r:id="rId8"/>
      <w:footerReference w:type="default" r:id="rId9"/>
      <w:pgSz w:w="11906" w:h="16838"/>
      <w:pgMar w:top="709" w:right="1372" w:bottom="630" w:left="1419" w:header="227" w:footer="397"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1F61D" w14:textId="77777777" w:rsidR="00A12502" w:rsidRDefault="00A12502" w:rsidP="00891AE0">
      <w:pPr>
        <w:spacing w:after="0" w:line="240" w:lineRule="auto"/>
      </w:pPr>
      <w:r>
        <w:separator/>
      </w:r>
    </w:p>
  </w:endnote>
  <w:endnote w:type="continuationSeparator" w:id="0">
    <w:p w14:paraId="10ADED37" w14:textId="77777777" w:rsidR="00A12502" w:rsidRDefault="00A12502" w:rsidP="00891A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BE56C" w14:textId="7D821401" w:rsidR="00891AE0" w:rsidRDefault="00891AE0" w:rsidP="000E5049">
    <w:pPr>
      <w:pStyle w:val="Nadpis1"/>
      <w:ind w:hanging="851"/>
      <w:jc w:val="left"/>
    </w:pPr>
    <w:r w:rsidRPr="00D24E96">
      <w:rPr>
        <w:rFonts w:ascii="Tahoma" w:hAnsi="Tahoma" w:cs="Tahoma"/>
        <w:b w:val="0"/>
        <w:i/>
        <w:sz w:val="20"/>
        <w:szCs w:val="20"/>
      </w:rPr>
      <w:t>SM_SYN_44_</w:t>
    </w:r>
    <w:r>
      <w:rPr>
        <w:rFonts w:ascii="Tahoma" w:hAnsi="Tahoma" w:cs="Tahoma"/>
        <w:b w:val="0"/>
        <w:i/>
        <w:sz w:val="20"/>
        <w:szCs w:val="20"/>
      </w:rPr>
      <w:t>0</w:t>
    </w:r>
    <w:r w:rsidR="000E5049">
      <w:rPr>
        <w:rFonts w:ascii="Tahoma" w:hAnsi="Tahoma" w:cs="Tahoma"/>
        <w:b w:val="0"/>
        <w:i/>
        <w:sz w:val="20"/>
        <w:szCs w:val="20"/>
      </w:rPr>
      <w:t>8</w:t>
    </w:r>
    <w:r w:rsidRPr="00D24E96">
      <w:rPr>
        <w:rFonts w:ascii="Tahoma" w:hAnsi="Tahoma" w:cs="Tahoma"/>
        <w:b w:val="0"/>
        <w:i/>
        <w:sz w:val="20"/>
        <w:szCs w:val="20"/>
      </w:rPr>
      <w:t>_</w:t>
    </w:r>
    <w:r w:rsidR="00FC5818">
      <w:rPr>
        <w:rFonts w:ascii="Tahoma" w:hAnsi="Tahoma" w:cs="Tahoma"/>
        <w:b w:val="0"/>
        <w:i/>
        <w:sz w:val="20"/>
        <w:szCs w:val="20"/>
      </w:rPr>
      <w:t>F_0</w:t>
    </w:r>
    <w:r w:rsidR="000E5049">
      <w:rPr>
        <w:rFonts w:ascii="Tahoma" w:hAnsi="Tahoma" w:cs="Tahoma"/>
        <w:b w:val="0"/>
        <w:i/>
        <w:sz w:val="20"/>
        <w:szCs w:val="20"/>
      </w:rPr>
      <w:t>1</w:t>
    </w:r>
    <w:r w:rsidRPr="00D24E96">
      <w:rPr>
        <w:rFonts w:ascii="Tahoma" w:hAnsi="Tahoma" w:cs="Tahoma"/>
        <w:b w:val="0"/>
        <w:i/>
        <w:sz w:val="20"/>
        <w:szCs w:val="20"/>
      </w:rPr>
      <w:t xml:space="preserve"> </w:t>
    </w:r>
    <w:r>
      <w:rPr>
        <w:rFonts w:ascii="Tahoma" w:hAnsi="Tahoma" w:cs="Tahoma"/>
        <w:b w:val="0"/>
        <w:i/>
        <w:sz w:val="20"/>
        <w:szCs w:val="20"/>
      </w:rPr>
      <w:t xml:space="preserve">Zpráva o </w:t>
    </w:r>
    <w:r w:rsidRPr="00D24E96">
      <w:rPr>
        <w:rFonts w:ascii="Tahoma" w:hAnsi="Tahoma" w:cs="Tahoma"/>
        <w:b w:val="0"/>
        <w:i/>
        <w:sz w:val="20"/>
        <w:szCs w:val="20"/>
      </w:rPr>
      <w:t>nežádoucí reakc</w:t>
    </w:r>
    <w:r>
      <w:rPr>
        <w:rFonts w:ascii="Tahoma" w:hAnsi="Tahoma" w:cs="Tahoma"/>
        <w:b w:val="0"/>
        <w:i/>
        <w:sz w:val="20"/>
        <w:szCs w:val="20"/>
      </w:rPr>
      <w:t xml:space="preserve">i na </w:t>
    </w:r>
    <w:r w:rsidRPr="00D24E96">
      <w:rPr>
        <w:rFonts w:ascii="Tahoma" w:hAnsi="Tahoma" w:cs="Tahoma"/>
        <w:b w:val="0"/>
        <w:i/>
        <w:sz w:val="20"/>
        <w:szCs w:val="20"/>
      </w:rPr>
      <w:t>transf</w:t>
    </w:r>
    <w:r w:rsidR="00E11C10">
      <w:rPr>
        <w:rFonts w:ascii="Tahoma" w:hAnsi="Tahoma" w:cs="Tahoma"/>
        <w:b w:val="0"/>
        <w:i/>
        <w:sz w:val="20"/>
        <w:szCs w:val="20"/>
      </w:rPr>
      <w:t>u</w:t>
    </w:r>
    <w:r w:rsidRPr="00D24E96">
      <w:rPr>
        <w:rFonts w:ascii="Tahoma" w:hAnsi="Tahoma" w:cs="Tahoma"/>
        <w:b w:val="0"/>
        <w:i/>
        <w:sz w:val="20"/>
        <w:szCs w:val="20"/>
      </w:rPr>
      <w:t>z</w:t>
    </w:r>
    <w:r>
      <w:rPr>
        <w:rFonts w:ascii="Tahoma" w:hAnsi="Tahoma" w:cs="Tahoma"/>
        <w:b w:val="0"/>
        <w:i/>
        <w:sz w:val="20"/>
        <w:szCs w:val="20"/>
      </w:rPr>
      <w:t>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056810" w14:textId="77777777" w:rsidR="00A12502" w:rsidRDefault="00A12502" w:rsidP="00891AE0">
      <w:pPr>
        <w:spacing w:after="0" w:line="240" w:lineRule="auto"/>
      </w:pPr>
      <w:r>
        <w:separator/>
      </w:r>
    </w:p>
  </w:footnote>
  <w:footnote w:type="continuationSeparator" w:id="0">
    <w:p w14:paraId="67659A79" w14:textId="77777777" w:rsidR="00A12502" w:rsidRDefault="00A12502" w:rsidP="00891A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7107A" w14:textId="77777777" w:rsidR="00425BA8" w:rsidRDefault="00425BA8" w:rsidP="005E628D">
    <w:pPr>
      <w:spacing w:after="0" w:line="240" w:lineRule="auto"/>
      <w:ind w:left="-567" w:firstLine="0"/>
      <w:rPr>
        <w:rFonts w:ascii="Tahoma" w:hAnsi="Tahoma" w:cs="Tahoma"/>
        <w:i w:val="0"/>
        <w:iCs/>
        <w:noProof/>
        <w:szCs w:val="20"/>
      </w:rPr>
    </w:pPr>
  </w:p>
  <w:p w14:paraId="5716CC8D" w14:textId="3761F0CD" w:rsidR="00891AE0" w:rsidRDefault="000E5049" w:rsidP="005E628D">
    <w:pPr>
      <w:spacing w:after="0" w:line="240" w:lineRule="auto"/>
      <w:ind w:left="-284" w:hanging="295"/>
      <w:rPr>
        <w:rFonts w:ascii="Tahoma" w:hAnsi="Tahoma" w:cs="Tahoma"/>
        <w:i w:val="0"/>
        <w:iCs/>
        <w:noProof/>
        <w:szCs w:val="20"/>
      </w:rPr>
    </w:pPr>
    <w:r>
      <w:rPr>
        <w:rFonts w:ascii="Tahoma" w:hAnsi="Tahoma" w:cs="Tahoma"/>
        <w:i w:val="0"/>
        <w:iCs/>
        <w:noProof/>
        <w:szCs w:val="20"/>
      </w:rPr>
      <w:drawing>
        <wp:anchor distT="0" distB="0" distL="114300" distR="114300" simplePos="0" relativeHeight="251657728" behindDoc="0" locked="0" layoutInCell="1" allowOverlap="1" wp14:anchorId="7FA401CB" wp14:editId="2B24A1DA">
          <wp:simplePos x="0" y="0"/>
          <wp:positionH relativeFrom="column">
            <wp:posOffset>3790950</wp:posOffset>
          </wp:positionH>
          <wp:positionV relativeFrom="paragraph">
            <wp:posOffset>21590</wp:posOffset>
          </wp:positionV>
          <wp:extent cx="2286000" cy="638175"/>
          <wp:effectExtent l="0" t="0" r="0" b="0"/>
          <wp:wrapTight wrapText="bothSides">
            <wp:wrapPolygon edited="0">
              <wp:start x="0" y="0"/>
              <wp:lineTo x="0" y="21278"/>
              <wp:lineTo x="21420" y="21278"/>
              <wp:lineTo x="21420"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1639"/>
                  <a:stretch>
                    <a:fillRect/>
                  </a:stretch>
                </pic:blipFill>
                <pic:spPr bwMode="auto">
                  <a:xfrm>
                    <a:off x="0" y="0"/>
                    <a:ext cx="2286000" cy="638175"/>
                  </a:xfrm>
                  <a:prstGeom prst="rect">
                    <a:avLst/>
                  </a:prstGeom>
                  <a:noFill/>
                </pic:spPr>
              </pic:pic>
            </a:graphicData>
          </a:graphic>
          <wp14:sizeRelH relativeFrom="page">
            <wp14:pctWidth>0</wp14:pctWidth>
          </wp14:sizeRelH>
          <wp14:sizeRelV relativeFrom="page">
            <wp14:pctHeight>0</wp14:pctHeight>
          </wp14:sizeRelV>
        </wp:anchor>
      </w:drawing>
    </w:r>
    <w:r w:rsidR="00891AE0" w:rsidRPr="00891AE0">
      <w:rPr>
        <w:rFonts w:ascii="Tahoma" w:hAnsi="Tahoma" w:cs="Tahoma"/>
        <w:i w:val="0"/>
        <w:iCs/>
        <w:noProof/>
        <w:szCs w:val="20"/>
      </w:rPr>
      <w:t>Nemocnice Pardubického kraje, a.s.</w:t>
    </w:r>
  </w:p>
  <w:p w14:paraId="13505532" w14:textId="79154EB8" w:rsidR="00425BA8" w:rsidRDefault="00425BA8" w:rsidP="005E628D">
    <w:pPr>
      <w:spacing w:after="0" w:line="240" w:lineRule="auto"/>
      <w:ind w:left="-284" w:hanging="295"/>
      <w:rPr>
        <w:rFonts w:ascii="Tahoma" w:hAnsi="Tahoma" w:cs="Tahoma"/>
        <w:i w:val="0"/>
        <w:iCs/>
        <w:noProof/>
        <w:szCs w:val="20"/>
      </w:rPr>
    </w:pPr>
    <w:r>
      <w:rPr>
        <w:rFonts w:ascii="Tahoma" w:hAnsi="Tahoma" w:cs="Tahoma"/>
        <w:i w:val="0"/>
        <w:iCs/>
        <w:noProof/>
        <w:szCs w:val="20"/>
      </w:rPr>
      <w:t>Svitavská nemocnice</w:t>
    </w:r>
  </w:p>
  <w:p w14:paraId="4179E945" w14:textId="4717C7F5" w:rsidR="00425BA8" w:rsidRPr="00891AE0" w:rsidRDefault="00425BA8" w:rsidP="005E628D">
    <w:pPr>
      <w:spacing w:after="0" w:line="240" w:lineRule="auto"/>
      <w:ind w:left="-284" w:hanging="295"/>
      <w:rPr>
        <w:rFonts w:ascii="Tahoma" w:hAnsi="Tahoma" w:cs="Tahoma"/>
        <w:i w:val="0"/>
        <w:iCs/>
        <w:noProof/>
        <w:szCs w:val="20"/>
      </w:rPr>
    </w:pPr>
    <w:r>
      <w:rPr>
        <w:rFonts w:ascii="Tahoma" w:hAnsi="Tahoma" w:cs="Tahoma"/>
        <w:i w:val="0"/>
        <w:iCs/>
        <w:noProof/>
        <w:szCs w:val="20"/>
      </w:rPr>
      <w:t xml:space="preserve">Kollárova 643/7, </w:t>
    </w:r>
    <w:r w:rsidR="000E5049">
      <w:rPr>
        <w:rFonts w:ascii="Tahoma" w:hAnsi="Tahoma" w:cs="Tahoma"/>
        <w:i w:val="0"/>
        <w:iCs/>
        <w:noProof/>
        <w:szCs w:val="20"/>
      </w:rPr>
      <w:t xml:space="preserve">568 02 </w:t>
    </w:r>
    <w:r>
      <w:rPr>
        <w:rFonts w:ascii="Tahoma" w:hAnsi="Tahoma" w:cs="Tahoma"/>
        <w:i w:val="0"/>
        <w:iCs/>
        <w:noProof/>
        <w:szCs w:val="20"/>
      </w:rPr>
      <w:t>Svitavy</w:t>
    </w:r>
  </w:p>
  <w:p w14:paraId="02886EE5" w14:textId="516AF2DF" w:rsidR="00891AE0" w:rsidRDefault="00891AE0" w:rsidP="005E628D">
    <w:pPr>
      <w:spacing w:after="0" w:line="240" w:lineRule="auto"/>
      <w:ind w:left="-284" w:hanging="295"/>
      <w:rPr>
        <w:rFonts w:ascii="Tahoma" w:hAnsi="Tahoma" w:cs="Tahoma"/>
        <w:i w:val="0"/>
        <w:iCs/>
        <w:noProof/>
        <w:szCs w:val="20"/>
      </w:rPr>
    </w:pPr>
    <w:r w:rsidRPr="00891AE0">
      <w:rPr>
        <w:rFonts w:ascii="Tahoma" w:hAnsi="Tahoma" w:cs="Tahoma"/>
        <w:i w:val="0"/>
        <w:iCs/>
        <w:noProof/>
        <w:szCs w:val="20"/>
      </w:rPr>
      <w:t>IČ: 275 20</w:t>
    </w:r>
    <w:r w:rsidR="00425BA8">
      <w:rPr>
        <w:rFonts w:ascii="Tahoma" w:hAnsi="Tahoma" w:cs="Tahoma"/>
        <w:i w:val="0"/>
        <w:iCs/>
        <w:noProof/>
        <w:szCs w:val="20"/>
      </w:rPr>
      <w:t> </w:t>
    </w:r>
    <w:r w:rsidRPr="00891AE0">
      <w:rPr>
        <w:rFonts w:ascii="Tahoma" w:hAnsi="Tahoma" w:cs="Tahoma"/>
        <w:i w:val="0"/>
        <w:iCs/>
        <w:noProof/>
        <w:szCs w:val="20"/>
      </w:rPr>
      <w:t>536</w:t>
    </w:r>
  </w:p>
  <w:p w14:paraId="1681DED6" w14:textId="77777777" w:rsidR="00425BA8" w:rsidRPr="00425BA8" w:rsidRDefault="00425BA8" w:rsidP="00FC5818">
    <w:pPr>
      <w:spacing w:after="0" w:line="240" w:lineRule="auto"/>
      <w:ind w:left="0" w:firstLine="0"/>
      <w:rPr>
        <w:rFonts w:ascii="Tahoma" w:hAnsi="Tahoma" w:cs="Tahoma"/>
        <w:i w:val="0"/>
        <w:iCs/>
        <w:noProof/>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73BD"/>
    <w:multiLevelType w:val="hybridMultilevel"/>
    <w:tmpl w:val="D91A47DE"/>
    <w:lvl w:ilvl="0" w:tplc="66F64E94">
      <w:start w:val="1"/>
      <w:numFmt w:val="decimal"/>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1" w15:restartNumberingAfterBreak="0">
    <w:nsid w:val="0952465F"/>
    <w:multiLevelType w:val="hybridMultilevel"/>
    <w:tmpl w:val="01AA3ED6"/>
    <w:lvl w:ilvl="0" w:tplc="F140E08A">
      <w:start w:val="1"/>
      <w:numFmt w:val="decimal"/>
      <w:lvlText w:val="%1."/>
      <w:lvlJc w:val="left"/>
      <w:pPr>
        <w:ind w:left="221"/>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1" w:tplc="C4FC8A5E">
      <w:start w:val="1"/>
      <w:numFmt w:val="lowerLetter"/>
      <w:lvlText w:val="%2"/>
      <w:lvlJc w:val="left"/>
      <w:pPr>
        <w:ind w:left="108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2" w:tplc="9E2807C6">
      <w:start w:val="1"/>
      <w:numFmt w:val="lowerRoman"/>
      <w:lvlText w:val="%3"/>
      <w:lvlJc w:val="left"/>
      <w:pPr>
        <w:ind w:left="180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3" w:tplc="B828811A">
      <w:start w:val="1"/>
      <w:numFmt w:val="decimal"/>
      <w:lvlText w:val="%4"/>
      <w:lvlJc w:val="left"/>
      <w:pPr>
        <w:ind w:left="252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4" w:tplc="545CC946">
      <w:start w:val="1"/>
      <w:numFmt w:val="lowerLetter"/>
      <w:lvlText w:val="%5"/>
      <w:lvlJc w:val="left"/>
      <w:pPr>
        <w:ind w:left="324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5" w:tplc="1A188C26">
      <w:start w:val="1"/>
      <w:numFmt w:val="lowerRoman"/>
      <w:lvlText w:val="%6"/>
      <w:lvlJc w:val="left"/>
      <w:pPr>
        <w:ind w:left="396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6" w:tplc="EF263520">
      <w:start w:val="1"/>
      <w:numFmt w:val="decimal"/>
      <w:lvlText w:val="%7"/>
      <w:lvlJc w:val="left"/>
      <w:pPr>
        <w:ind w:left="468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7" w:tplc="97727234">
      <w:start w:val="1"/>
      <w:numFmt w:val="lowerLetter"/>
      <w:lvlText w:val="%8"/>
      <w:lvlJc w:val="left"/>
      <w:pPr>
        <w:ind w:left="540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lvl w:ilvl="8" w:tplc="8ED056BE">
      <w:start w:val="1"/>
      <w:numFmt w:val="lowerRoman"/>
      <w:lvlText w:val="%9"/>
      <w:lvlJc w:val="left"/>
      <w:pPr>
        <w:ind w:left="6120"/>
      </w:pPr>
      <w:rPr>
        <w:rFonts w:ascii="Arial" w:eastAsia="Arial" w:hAnsi="Arial" w:cs="Arial"/>
        <w:b w:val="0"/>
        <w:i w:val="0"/>
        <w:strike w:val="0"/>
        <w:dstrike w:val="0"/>
        <w:color w:val="000000"/>
        <w:sz w:val="20"/>
        <w:szCs w:val="20"/>
        <w:u w:val="single" w:color="000000"/>
        <w:bdr w:val="none" w:sz="0" w:space="0" w:color="auto"/>
        <w:shd w:val="clear" w:color="auto" w:fill="auto"/>
        <w:vertAlign w:val="baseline"/>
      </w:rPr>
    </w:lvl>
  </w:abstractNum>
  <w:abstractNum w:abstractNumId="2" w15:restartNumberingAfterBreak="0">
    <w:nsid w:val="37200375"/>
    <w:multiLevelType w:val="hybridMultilevel"/>
    <w:tmpl w:val="8B664756"/>
    <w:lvl w:ilvl="0" w:tplc="109C7790">
      <w:start w:val="1"/>
      <w:numFmt w:val="bullet"/>
      <w:lvlText w:val="•"/>
      <w:lvlJc w:val="left"/>
      <w:pPr>
        <w:ind w:left="2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E90005C">
      <w:start w:val="1"/>
      <w:numFmt w:val="bullet"/>
      <w:lvlText w:val="-"/>
      <w:lvlJc w:val="left"/>
      <w:pPr>
        <w:ind w:left="566"/>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1C8EB81C">
      <w:start w:val="1"/>
      <w:numFmt w:val="bullet"/>
      <w:lvlText w:val="▪"/>
      <w:lvlJc w:val="left"/>
      <w:pPr>
        <w:ind w:left="13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C267C66">
      <w:start w:val="1"/>
      <w:numFmt w:val="bullet"/>
      <w:lvlText w:val="•"/>
      <w:lvlJc w:val="left"/>
      <w:pPr>
        <w:ind w:left="20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C532C580">
      <w:start w:val="1"/>
      <w:numFmt w:val="bullet"/>
      <w:lvlText w:val="o"/>
      <w:lvlJc w:val="left"/>
      <w:pPr>
        <w:ind w:left="280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5A04A748">
      <w:start w:val="1"/>
      <w:numFmt w:val="bullet"/>
      <w:lvlText w:val="▪"/>
      <w:lvlJc w:val="left"/>
      <w:pPr>
        <w:ind w:left="352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0EB48C04">
      <w:start w:val="1"/>
      <w:numFmt w:val="bullet"/>
      <w:lvlText w:val="•"/>
      <w:lvlJc w:val="left"/>
      <w:pPr>
        <w:ind w:left="424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1BCD2DE">
      <w:start w:val="1"/>
      <w:numFmt w:val="bullet"/>
      <w:lvlText w:val="o"/>
      <w:lvlJc w:val="left"/>
      <w:pPr>
        <w:ind w:left="496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157A6A50">
      <w:start w:val="1"/>
      <w:numFmt w:val="bullet"/>
      <w:lvlText w:val="▪"/>
      <w:lvlJc w:val="left"/>
      <w:pPr>
        <w:ind w:left="568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EE41630"/>
    <w:multiLevelType w:val="hybridMultilevel"/>
    <w:tmpl w:val="ED7C3A1E"/>
    <w:lvl w:ilvl="0" w:tplc="3D52D53C">
      <w:start w:val="1"/>
      <w:numFmt w:val="bullet"/>
      <w:lvlText w:val=""/>
      <w:lvlJc w:val="left"/>
      <w:pPr>
        <w:ind w:left="1363" w:hanging="360"/>
      </w:pPr>
      <w:rPr>
        <w:rFonts w:ascii="Symbol" w:eastAsia="Arial" w:hAnsi="Symbol" w:cs="Arial" w:hint="default"/>
      </w:rPr>
    </w:lvl>
    <w:lvl w:ilvl="1" w:tplc="04050003" w:tentative="1">
      <w:start w:val="1"/>
      <w:numFmt w:val="bullet"/>
      <w:lvlText w:val="o"/>
      <w:lvlJc w:val="left"/>
      <w:pPr>
        <w:ind w:left="2083" w:hanging="360"/>
      </w:pPr>
      <w:rPr>
        <w:rFonts w:ascii="Courier New" w:hAnsi="Courier New" w:cs="Courier New" w:hint="default"/>
      </w:rPr>
    </w:lvl>
    <w:lvl w:ilvl="2" w:tplc="04050005" w:tentative="1">
      <w:start w:val="1"/>
      <w:numFmt w:val="bullet"/>
      <w:lvlText w:val=""/>
      <w:lvlJc w:val="left"/>
      <w:pPr>
        <w:ind w:left="2803" w:hanging="360"/>
      </w:pPr>
      <w:rPr>
        <w:rFonts w:ascii="Wingdings" w:hAnsi="Wingdings" w:hint="default"/>
      </w:rPr>
    </w:lvl>
    <w:lvl w:ilvl="3" w:tplc="04050001" w:tentative="1">
      <w:start w:val="1"/>
      <w:numFmt w:val="bullet"/>
      <w:lvlText w:val=""/>
      <w:lvlJc w:val="left"/>
      <w:pPr>
        <w:ind w:left="3523" w:hanging="360"/>
      </w:pPr>
      <w:rPr>
        <w:rFonts w:ascii="Symbol" w:hAnsi="Symbol" w:hint="default"/>
      </w:rPr>
    </w:lvl>
    <w:lvl w:ilvl="4" w:tplc="04050003" w:tentative="1">
      <w:start w:val="1"/>
      <w:numFmt w:val="bullet"/>
      <w:lvlText w:val="o"/>
      <w:lvlJc w:val="left"/>
      <w:pPr>
        <w:ind w:left="4243" w:hanging="360"/>
      </w:pPr>
      <w:rPr>
        <w:rFonts w:ascii="Courier New" w:hAnsi="Courier New" w:cs="Courier New" w:hint="default"/>
      </w:rPr>
    </w:lvl>
    <w:lvl w:ilvl="5" w:tplc="04050005" w:tentative="1">
      <w:start w:val="1"/>
      <w:numFmt w:val="bullet"/>
      <w:lvlText w:val=""/>
      <w:lvlJc w:val="left"/>
      <w:pPr>
        <w:ind w:left="4963" w:hanging="360"/>
      </w:pPr>
      <w:rPr>
        <w:rFonts w:ascii="Wingdings" w:hAnsi="Wingdings" w:hint="default"/>
      </w:rPr>
    </w:lvl>
    <w:lvl w:ilvl="6" w:tplc="04050001" w:tentative="1">
      <w:start w:val="1"/>
      <w:numFmt w:val="bullet"/>
      <w:lvlText w:val=""/>
      <w:lvlJc w:val="left"/>
      <w:pPr>
        <w:ind w:left="5683" w:hanging="360"/>
      </w:pPr>
      <w:rPr>
        <w:rFonts w:ascii="Symbol" w:hAnsi="Symbol" w:hint="default"/>
      </w:rPr>
    </w:lvl>
    <w:lvl w:ilvl="7" w:tplc="04050003" w:tentative="1">
      <w:start w:val="1"/>
      <w:numFmt w:val="bullet"/>
      <w:lvlText w:val="o"/>
      <w:lvlJc w:val="left"/>
      <w:pPr>
        <w:ind w:left="6403" w:hanging="360"/>
      </w:pPr>
      <w:rPr>
        <w:rFonts w:ascii="Courier New" w:hAnsi="Courier New" w:cs="Courier New" w:hint="default"/>
      </w:rPr>
    </w:lvl>
    <w:lvl w:ilvl="8" w:tplc="04050005" w:tentative="1">
      <w:start w:val="1"/>
      <w:numFmt w:val="bullet"/>
      <w:lvlText w:val=""/>
      <w:lvlJc w:val="left"/>
      <w:pPr>
        <w:ind w:left="7123" w:hanging="360"/>
      </w:pPr>
      <w:rPr>
        <w:rFonts w:ascii="Wingdings" w:hAnsi="Wingdings" w:hint="default"/>
      </w:rPr>
    </w:lvl>
  </w:abstractNum>
  <w:abstractNum w:abstractNumId="4" w15:restartNumberingAfterBreak="0">
    <w:nsid w:val="76573D8B"/>
    <w:multiLevelType w:val="hybridMultilevel"/>
    <w:tmpl w:val="60B2007C"/>
    <w:lvl w:ilvl="0" w:tplc="239A4E4E">
      <w:start w:val="1"/>
      <w:numFmt w:val="bullet"/>
      <w:lvlText w:val=""/>
      <w:lvlJc w:val="left"/>
      <w:pPr>
        <w:ind w:left="1003" w:hanging="360"/>
      </w:pPr>
      <w:rPr>
        <w:rFonts w:ascii="Symbol" w:eastAsia="Arial" w:hAnsi="Symbol" w:cs="Arial" w:hint="default"/>
      </w:rPr>
    </w:lvl>
    <w:lvl w:ilvl="1" w:tplc="04050003" w:tentative="1">
      <w:start w:val="1"/>
      <w:numFmt w:val="bullet"/>
      <w:lvlText w:val="o"/>
      <w:lvlJc w:val="left"/>
      <w:pPr>
        <w:ind w:left="1723" w:hanging="360"/>
      </w:pPr>
      <w:rPr>
        <w:rFonts w:ascii="Courier New" w:hAnsi="Courier New" w:cs="Courier New" w:hint="default"/>
      </w:rPr>
    </w:lvl>
    <w:lvl w:ilvl="2" w:tplc="04050005" w:tentative="1">
      <w:start w:val="1"/>
      <w:numFmt w:val="bullet"/>
      <w:lvlText w:val=""/>
      <w:lvlJc w:val="left"/>
      <w:pPr>
        <w:ind w:left="2443" w:hanging="360"/>
      </w:pPr>
      <w:rPr>
        <w:rFonts w:ascii="Wingdings" w:hAnsi="Wingdings" w:hint="default"/>
      </w:rPr>
    </w:lvl>
    <w:lvl w:ilvl="3" w:tplc="04050001" w:tentative="1">
      <w:start w:val="1"/>
      <w:numFmt w:val="bullet"/>
      <w:lvlText w:val=""/>
      <w:lvlJc w:val="left"/>
      <w:pPr>
        <w:ind w:left="3163" w:hanging="360"/>
      </w:pPr>
      <w:rPr>
        <w:rFonts w:ascii="Symbol" w:hAnsi="Symbol" w:hint="default"/>
      </w:rPr>
    </w:lvl>
    <w:lvl w:ilvl="4" w:tplc="04050003" w:tentative="1">
      <w:start w:val="1"/>
      <w:numFmt w:val="bullet"/>
      <w:lvlText w:val="o"/>
      <w:lvlJc w:val="left"/>
      <w:pPr>
        <w:ind w:left="3883" w:hanging="360"/>
      </w:pPr>
      <w:rPr>
        <w:rFonts w:ascii="Courier New" w:hAnsi="Courier New" w:cs="Courier New" w:hint="default"/>
      </w:rPr>
    </w:lvl>
    <w:lvl w:ilvl="5" w:tplc="04050005" w:tentative="1">
      <w:start w:val="1"/>
      <w:numFmt w:val="bullet"/>
      <w:lvlText w:val=""/>
      <w:lvlJc w:val="left"/>
      <w:pPr>
        <w:ind w:left="4603" w:hanging="360"/>
      </w:pPr>
      <w:rPr>
        <w:rFonts w:ascii="Wingdings" w:hAnsi="Wingdings" w:hint="default"/>
      </w:rPr>
    </w:lvl>
    <w:lvl w:ilvl="6" w:tplc="04050001" w:tentative="1">
      <w:start w:val="1"/>
      <w:numFmt w:val="bullet"/>
      <w:lvlText w:val=""/>
      <w:lvlJc w:val="left"/>
      <w:pPr>
        <w:ind w:left="5323" w:hanging="360"/>
      </w:pPr>
      <w:rPr>
        <w:rFonts w:ascii="Symbol" w:hAnsi="Symbol" w:hint="default"/>
      </w:rPr>
    </w:lvl>
    <w:lvl w:ilvl="7" w:tplc="04050003" w:tentative="1">
      <w:start w:val="1"/>
      <w:numFmt w:val="bullet"/>
      <w:lvlText w:val="o"/>
      <w:lvlJc w:val="left"/>
      <w:pPr>
        <w:ind w:left="6043" w:hanging="360"/>
      </w:pPr>
      <w:rPr>
        <w:rFonts w:ascii="Courier New" w:hAnsi="Courier New" w:cs="Courier New" w:hint="default"/>
      </w:rPr>
    </w:lvl>
    <w:lvl w:ilvl="8" w:tplc="04050005" w:tentative="1">
      <w:start w:val="1"/>
      <w:numFmt w:val="bullet"/>
      <w:lvlText w:val=""/>
      <w:lvlJc w:val="left"/>
      <w:pPr>
        <w:ind w:left="6763" w:hanging="360"/>
      </w:pPr>
      <w:rPr>
        <w:rFonts w:ascii="Wingdings" w:hAnsi="Wingdings" w:hint="default"/>
      </w:rPr>
    </w:lvl>
  </w:abstractNum>
  <w:num w:numId="1" w16cid:durableId="441530746">
    <w:abstractNumId w:val="2"/>
  </w:num>
  <w:num w:numId="2" w16cid:durableId="264701442">
    <w:abstractNumId w:val="1"/>
  </w:num>
  <w:num w:numId="3" w16cid:durableId="610823578">
    <w:abstractNumId w:val="0"/>
  </w:num>
  <w:num w:numId="4" w16cid:durableId="38089451">
    <w:abstractNumId w:val="4"/>
  </w:num>
  <w:num w:numId="5" w16cid:durableId="1111582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44"/>
    <w:rsid w:val="00042221"/>
    <w:rsid w:val="00055D18"/>
    <w:rsid w:val="00071E6F"/>
    <w:rsid w:val="0008610F"/>
    <w:rsid w:val="000E5049"/>
    <w:rsid w:val="000F1128"/>
    <w:rsid w:val="002D1160"/>
    <w:rsid w:val="00425BA8"/>
    <w:rsid w:val="004A32AF"/>
    <w:rsid w:val="00547F27"/>
    <w:rsid w:val="00554DBD"/>
    <w:rsid w:val="005823EA"/>
    <w:rsid w:val="005E628D"/>
    <w:rsid w:val="00656474"/>
    <w:rsid w:val="00681B40"/>
    <w:rsid w:val="007D1E7B"/>
    <w:rsid w:val="007D37BD"/>
    <w:rsid w:val="00816EA0"/>
    <w:rsid w:val="00846A9D"/>
    <w:rsid w:val="0087210E"/>
    <w:rsid w:val="00891AE0"/>
    <w:rsid w:val="00920AE9"/>
    <w:rsid w:val="00A12502"/>
    <w:rsid w:val="00B17944"/>
    <w:rsid w:val="00C33FBA"/>
    <w:rsid w:val="00E11C10"/>
    <w:rsid w:val="00EF52B1"/>
    <w:rsid w:val="00F41239"/>
    <w:rsid w:val="00FC5818"/>
    <w:rsid w:val="00FF3E3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FE9124"/>
  <w15:chartTrackingRefBased/>
  <w15:docId w15:val="{EC9156C4-E40A-48EE-92D5-60A4B4FF5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18" w:line="269" w:lineRule="auto"/>
      <w:ind w:left="293" w:hanging="293"/>
      <w:jc w:val="both"/>
    </w:pPr>
    <w:rPr>
      <w:rFonts w:ascii="Arial" w:eastAsia="Arial" w:hAnsi="Arial" w:cs="Arial"/>
      <w:i/>
      <w:color w:val="000000"/>
      <w:szCs w:val="22"/>
    </w:rPr>
  </w:style>
  <w:style w:type="paragraph" w:styleId="Nadpis1">
    <w:name w:val="heading 1"/>
    <w:basedOn w:val="Normln"/>
    <w:next w:val="Normln"/>
    <w:link w:val="Nadpis1Char"/>
    <w:qFormat/>
    <w:rsid w:val="00891AE0"/>
    <w:pPr>
      <w:keepNext/>
      <w:autoSpaceDE w:val="0"/>
      <w:autoSpaceDN w:val="0"/>
      <w:spacing w:after="0" w:line="240" w:lineRule="auto"/>
      <w:ind w:left="0" w:firstLine="0"/>
      <w:jc w:val="center"/>
      <w:outlineLvl w:val="0"/>
    </w:pPr>
    <w:rPr>
      <w:rFonts w:ascii="Times New Roman" w:eastAsia="Times New Roman" w:hAnsi="Times New Roman" w:cs="Times New Roman"/>
      <w:b/>
      <w:bCs/>
      <w:i w:val="0"/>
      <w:color w:val="auto"/>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7D37BD"/>
    <w:pPr>
      <w:ind w:left="708"/>
    </w:pPr>
  </w:style>
  <w:style w:type="paragraph" w:styleId="Zhlav">
    <w:name w:val="header"/>
    <w:basedOn w:val="Normln"/>
    <w:link w:val="ZhlavChar"/>
    <w:uiPriority w:val="99"/>
    <w:unhideWhenUsed/>
    <w:rsid w:val="00891AE0"/>
    <w:pPr>
      <w:tabs>
        <w:tab w:val="center" w:pos="4536"/>
        <w:tab w:val="right" w:pos="9072"/>
      </w:tabs>
    </w:pPr>
  </w:style>
  <w:style w:type="character" w:customStyle="1" w:styleId="ZhlavChar">
    <w:name w:val="Záhlaví Char"/>
    <w:link w:val="Zhlav"/>
    <w:uiPriority w:val="99"/>
    <w:rsid w:val="00891AE0"/>
    <w:rPr>
      <w:rFonts w:ascii="Arial" w:eastAsia="Arial" w:hAnsi="Arial" w:cs="Arial"/>
      <w:i/>
      <w:color w:val="000000"/>
      <w:szCs w:val="22"/>
    </w:rPr>
  </w:style>
  <w:style w:type="paragraph" w:styleId="Zpat">
    <w:name w:val="footer"/>
    <w:basedOn w:val="Normln"/>
    <w:link w:val="ZpatChar"/>
    <w:uiPriority w:val="99"/>
    <w:unhideWhenUsed/>
    <w:rsid w:val="00891AE0"/>
    <w:pPr>
      <w:tabs>
        <w:tab w:val="center" w:pos="4536"/>
        <w:tab w:val="right" w:pos="9072"/>
      </w:tabs>
    </w:pPr>
  </w:style>
  <w:style w:type="character" w:customStyle="1" w:styleId="ZpatChar">
    <w:name w:val="Zápatí Char"/>
    <w:link w:val="Zpat"/>
    <w:uiPriority w:val="99"/>
    <w:rsid w:val="00891AE0"/>
    <w:rPr>
      <w:rFonts w:ascii="Arial" w:eastAsia="Arial" w:hAnsi="Arial" w:cs="Arial"/>
      <w:i/>
      <w:color w:val="000000"/>
      <w:szCs w:val="22"/>
    </w:rPr>
  </w:style>
  <w:style w:type="character" w:customStyle="1" w:styleId="Nadpis1Char">
    <w:name w:val="Nadpis 1 Char"/>
    <w:link w:val="Nadpis1"/>
    <w:rsid w:val="00891AE0"/>
    <w:rPr>
      <w:rFonts w:ascii="Times New Roman" w:hAnsi="Times New Roman"/>
      <w:b/>
      <w:bCs/>
      <w:sz w:val="28"/>
      <w:szCs w:val="22"/>
    </w:rPr>
  </w:style>
  <w:style w:type="paragraph" w:styleId="Revize">
    <w:name w:val="Revision"/>
    <w:hidden/>
    <w:uiPriority w:val="99"/>
    <w:semiHidden/>
    <w:rsid w:val="00681B40"/>
    <w:rPr>
      <w:rFonts w:ascii="Arial" w:eastAsia="Arial" w:hAnsi="Arial" w:cs="Arial"/>
      <w:i/>
      <w:color w:val="000000"/>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498</Words>
  <Characters>2944</Characters>
  <Application>Microsoft Office Word</Application>
  <DocSecurity>0</DocSecurity>
  <Lines>24</Lines>
  <Paragraphs>6</Paragraphs>
  <ScaleCrop>false</ScaleCrop>
  <HeadingPairs>
    <vt:vector size="2" baseType="variant">
      <vt:variant>
        <vt:lpstr>Název</vt:lpstr>
      </vt:variant>
      <vt:variant>
        <vt:i4>1</vt:i4>
      </vt:variant>
    </vt:vector>
  </HeadingPairs>
  <TitlesOfParts>
    <vt:vector size="1" baseType="lpstr">
      <vt:lpstr>3FO033 Zpráva o nežádoucím účinku transfúze</vt:lpstr>
    </vt:vector>
  </TitlesOfParts>
  <Company>Draeger</Company>
  <LinksUpToDate>false</LinksUpToDate>
  <CharactersWithSpaces>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3FO033 Zpráva o nežádoucím účinku transfúze</dc:title>
  <dc:subject/>
  <dc:creator>Pri TRANS</dc:creator>
  <cp:keywords/>
  <cp:lastModifiedBy>Horáková Alena (SYN-KVA)</cp:lastModifiedBy>
  <cp:revision>3</cp:revision>
  <cp:lastPrinted>2026-09-23T14:07:00Z</cp:lastPrinted>
  <dcterms:created xsi:type="dcterms:W3CDTF">2026-08-31T18:48:00Z</dcterms:created>
  <dcterms:modified xsi:type="dcterms:W3CDTF">2026-09-23T14:08:00Z</dcterms:modified>
</cp:coreProperties>
</file>